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DDAE53" w14:textId="5FB656F8" w:rsidR="00493ACA" w:rsidRPr="00D43C37" w:rsidRDefault="00493ACA">
      <w:pPr>
        <w:rPr>
          <w:rFonts w:ascii="Calibri" w:hAnsi="Calibri" w:cs="Calibri"/>
          <w:sz w:val="24"/>
          <w:szCs w:val="24"/>
        </w:rPr>
      </w:pPr>
      <w:bookmarkStart w:id="0" w:name="_top"/>
      <w:bookmarkEnd w:id="0"/>
      <w:r w:rsidRPr="00D43C37">
        <w:rPr>
          <w:rFonts w:ascii="Calibri" w:hAnsi="Calibri" w:cs="Calibri"/>
          <w:noProof/>
          <w:sz w:val="24"/>
          <w:szCs w:val="24"/>
        </w:rPr>
        <w:drawing>
          <wp:anchor distT="0" distB="0" distL="114300" distR="114300" simplePos="0" relativeHeight="251658240" behindDoc="1" locked="0" layoutInCell="1" allowOverlap="1" wp14:anchorId="71336047" wp14:editId="5BF2FAD4">
            <wp:simplePos x="0" y="0"/>
            <wp:positionH relativeFrom="page">
              <wp:posOffset>-81280</wp:posOffset>
            </wp:positionH>
            <wp:positionV relativeFrom="paragraph">
              <wp:posOffset>-455105</wp:posOffset>
            </wp:positionV>
            <wp:extent cx="7645765" cy="2315688"/>
            <wp:effectExtent l="0" t="0" r="0" b="8890"/>
            <wp:wrapNone/>
            <wp:docPr id="286342391" name="Picture 1" descr="A computer screen shot of a website&#10;&#10;AI-generated content may be incorrect.">
              <a:extLst xmlns:a="http://schemas.openxmlformats.org/drawingml/2006/main">
                <a:ext uri="{FF2B5EF4-FFF2-40B4-BE49-F238E27FC236}">
                  <a16:creationId xmlns:a16="http://schemas.microsoft.com/office/drawing/2014/main" id="{BB050C64-DD8B-4D1E-8377-5BBF446A2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42391" name="Picture 1" descr="A computer screen shot of a website&#10;&#10;AI-generated content may be incorrect."/>
                    <pic:cNvPicPr/>
                  </pic:nvPicPr>
                  <pic:blipFill rotWithShape="1">
                    <a:blip r:embed="rId5">
                      <a:extLst>
                        <a:ext uri="{28A0092B-C50C-407E-A947-70E740481C1C}">
                          <a14:useLocalDpi xmlns:a14="http://schemas.microsoft.com/office/drawing/2010/main" val="0"/>
                        </a:ext>
                      </a:extLst>
                    </a:blip>
                    <a:srcRect l="20773" t="36946" r="15577" b="28768"/>
                    <a:stretch>
                      <a:fillRect/>
                    </a:stretch>
                  </pic:blipFill>
                  <pic:spPr bwMode="auto">
                    <a:xfrm>
                      <a:off x="0" y="0"/>
                      <a:ext cx="7645765" cy="2315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F5EB23" w14:textId="77777777" w:rsidR="00493ACA" w:rsidRPr="00D43C37" w:rsidRDefault="00493ACA">
      <w:pPr>
        <w:rPr>
          <w:rFonts w:ascii="Calibri" w:hAnsi="Calibri" w:cs="Calibri"/>
          <w:sz w:val="24"/>
          <w:szCs w:val="24"/>
        </w:rPr>
      </w:pPr>
    </w:p>
    <w:p w14:paraId="19A56B14" w14:textId="77777777" w:rsidR="00493ACA" w:rsidRPr="00D43C37" w:rsidRDefault="00493ACA">
      <w:pPr>
        <w:rPr>
          <w:rFonts w:ascii="Calibri" w:hAnsi="Calibri" w:cs="Calibri"/>
          <w:sz w:val="24"/>
          <w:szCs w:val="24"/>
        </w:rPr>
      </w:pPr>
    </w:p>
    <w:p w14:paraId="5E3CBFC5" w14:textId="77777777" w:rsidR="00493ACA" w:rsidRPr="00D43C37" w:rsidRDefault="00493ACA">
      <w:pPr>
        <w:rPr>
          <w:rFonts w:ascii="Calibri" w:hAnsi="Calibri" w:cs="Calibri"/>
          <w:sz w:val="24"/>
          <w:szCs w:val="24"/>
        </w:rPr>
      </w:pPr>
    </w:p>
    <w:p w14:paraId="1BFC59B2" w14:textId="77777777" w:rsidR="00493ACA" w:rsidRPr="00D43C37" w:rsidRDefault="00493ACA">
      <w:pPr>
        <w:rPr>
          <w:rFonts w:ascii="Calibri" w:hAnsi="Calibri" w:cs="Calibri"/>
          <w:sz w:val="24"/>
          <w:szCs w:val="24"/>
        </w:rPr>
      </w:pPr>
    </w:p>
    <w:p w14:paraId="4196D774" w14:textId="77777777" w:rsidR="00370632" w:rsidRPr="00D43C37" w:rsidRDefault="00370632">
      <w:pPr>
        <w:rPr>
          <w:rFonts w:ascii="Calibri" w:hAnsi="Calibri" w:cs="Calibri"/>
          <w:sz w:val="24"/>
          <w:szCs w:val="24"/>
        </w:rPr>
      </w:pPr>
    </w:p>
    <w:p w14:paraId="33F8B5B0" w14:textId="7E9C9A9C" w:rsidR="00370632" w:rsidRPr="00D43C37" w:rsidRDefault="00370632">
      <w:pPr>
        <w:rPr>
          <w:rFonts w:ascii="Calibri" w:hAnsi="Calibri" w:cs="Calibri"/>
          <w:sz w:val="24"/>
          <w:szCs w:val="24"/>
        </w:rPr>
      </w:pPr>
    </w:p>
    <w:p w14:paraId="41F29406" w14:textId="78BB40A0" w:rsidR="00370632" w:rsidRPr="00D43C37" w:rsidRDefault="00370632">
      <w:pPr>
        <w:rPr>
          <w:rFonts w:ascii="Calibri" w:hAnsi="Calibri" w:cs="Calibri"/>
          <w:sz w:val="24"/>
          <w:szCs w:val="24"/>
        </w:rPr>
      </w:pPr>
    </w:p>
    <w:p w14:paraId="181EEC98" w14:textId="5805AC2C" w:rsidR="00B309D1" w:rsidRPr="00C472B8" w:rsidRDefault="00370632">
      <w:pPr>
        <w:rPr>
          <w:rFonts w:ascii="Calibri" w:hAnsi="Calibri" w:cs="Calibri"/>
          <w:color w:val="124F1A" w:themeColor="accent3" w:themeShade="BF"/>
          <w:sz w:val="28"/>
          <w:szCs w:val="28"/>
        </w:rPr>
      </w:pPr>
      <w:bookmarkStart w:id="1" w:name="Bookmark2"/>
      <w:r w:rsidRPr="30823CD6">
        <w:rPr>
          <w:rFonts w:ascii="Calibri" w:hAnsi="Calibri" w:cs="Calibri"/>
          <w:color w:val="124F1A" w:themeColor="accent3" w:themeShade="BF"/>
          <w:sz w:val="28"/>
          <w:szCs w:val="28"/>
        </w:rPr>
        <w:t>Meet</w:t>
      </w:r>
      <w:bookmarkEnd w:id="1"/>
      <w:r w:rsidRPr="30823CD6">
        <w:rPr>
          <w:rFonts w:ascii="Calibri" w:hAnsi="Calibri" w:cs="Calibri"/>
          <w:color w:val="124F1A" w:themeColor="accent3" w:themeShade="BF"/>
          <w:sz w:val="28"/>
          <w:szCs w:val="28"/>
        </w:rPr>
        <w:t xml:space="preserve"> the </w:t>
      </w:r>
      <w:r w:rsidR="00B309D1" w:rsidRPr="30823CD6">
        <w:rPr>
          <w:rFonts w:ascii="Calibri" w:hAnsi="Calibri" w:cs="Calibri"/>
          <w:color w:val="124F1A" w:themeColor="accent3" w:themeShade="BF"/>
          <w:sz w:val="28"/>
          <w:szCs w:val="28"/>
        </w:rPr>
        <w:t>Team:</w:t>
      </w:r>
    </w:p>
    <w:p w14:paraId="43E6941B" w14:textId="7C3AC72D" w:rsidR="000D38A5" w:rsidRPr="005C44BC" w:rsidRDefault="00370632" w:rsidP="30823CD6">
      <w:pPr>
        <w:rPr>
          <w:rFonts w:ascii="Calibri" w:hAnsi="Calibri" w:cs="Calibri"/>
          <w:i/>
          <w:iCs/>
          <w:sz w:val="24"/>
          <w:szCs w:val="24"/>
        </w:rPr>
      </w:pPr>
      <w:r w:rsidRPr="30823CD6">
        <w:rPr>
          <w:rFonts w:ascii="Calibri" w:hAnsi="Calibri" w:cs="Calibri"/>
          <w:b/>
          <w:bCs/>
          <w:sz w:val="24"/>
          <w:szCs w:val="24"/>
        </w:rPr>
        <w:t>SENDCo:</w:t>
      </w:r>
      <w:r w:rsidRPr="30823CD6">
        <w:rPr>
          <w:rFonts w:ascii="Calibri" w:hAnsi="Calibri" w:cs="Calibri"/>
          <w:sz w:val="24"/>
          <w:szCs w:val="24"/>
        </w:rPr>
        <w:t xml:space="preserve">  </w:t>
      </w:r>
      <w:r w:rsidR="000F1879" w:rsidRPr="30823CD6">
        <w:rPr>
          <w:rFonts w:ascii="Calibri" w:hAnsi="Calibri" w:cs="Calibri"/>
          <w:sz w:val="24"/>
          <w:szCs w:val="24"/>
        </w:rPr>
        <w:t>Debs Joyce</w:t>
      </w:r>
      <w:r w:rsidR="000D38A5" w:rsidRPr="30823CD6">
        <w:rPr>
          <w:rFonts w:ascii="Calibri" w:hAnsi="Calibri" w:cs="Calibri"/>
          <w:sz w:val="24"/>
          <w:szCs w:val="24"/>
        </w:rPr>
        <w:t xml:space="preserve"> </w:t>
      </w:r>
      <w:r w:rsidR="000D38A5" w:rsidRPr="30823CD6">
        <w:rPr>
          <w:rFonts w:ascii="Calibri" w:hAnsi="Calibri" w:cs="Calibri"/>
          <w:i/>
          <w:iCs/>
          <w:sz w:val="24"/>
          <w:szCs w:val="24"/>
        </w:rPr>
        <w:t>MA (Ed), PGCE, BA (Hons</w:t>
      </w:r>
      <w:proofErr w:type="gramStart"/>
      <w:r w:rsidR="000D38A5" w:rsidRPr="30823CD6">
        <w:rPr>
          <w:rFonts w:ascii="Calibri" w:hAnsi="Calibri" w:cs="Calibri"/>
          <w:i/>
          <w:iCs/>
          <w:sz w:val="24"/>
          <w:szCs w:val="24"/>
        </w:rPr>
        <w:t>),</w:t>
      </w:r>
      <w:proofErr w:type="spellStart"/>
      <w:r w:rsidR="000D38A5" w:rsidRPr="30823CD6">
        <w:rPr>
          <w:rFonts w:ascii="Calibri" w:hAnsi="Calibri" w:cs="Calibri"/>
          <w:i/>
          <w:iCs/>
          <w:sz w:val="24"/>
          <w:szCs w:val="24"/>
        </w:rPr>
        <w:t>NASENDC</w:t>
      </w:r>
      <w:r w:rsidR="7F1F1F0C" w:rsidRPr="30823CD6">
        <w:rPr>
          <w:rFonts w:ascii="Calibri" w:hAnsi="Calibri" w:cs="Calibri"/>
          <w:i/>
          <w:iCs/>
          <w:sz w:val="24"/>
          <w:szCs w:val="24"/>
        </w:rPr>
        <w:t>o</w:t>
      </w:r>
      <w:proofErr w:type="spellEnd"/>
      <w:proofErr w:type="gramEnd"/>
      <w:r w:rsidR="000D38A5" w:rsidRPr="30823CD6">
        <w:rPr>
          <w:rFonts w:ascii="Calibri" w:hAnsi="Calibri" w:cs="Calibri"/>
          <w:i/>
          <w:iCs/>
          <w:sz w:val="24"/>
          <w:szCs w:val="24"/>
        </w:rPr>
        <w:t>, PAPPA</w:t>
      </w:r>
    </w:p>
    <w:p w14:paraId="28329E3D" w14:textId="5479A01F" w:rsidR="00183327" w:rsidRPr="00D43C37" w:rsidRDefault="00183327">
      <w:pPr>
        <w:rPr>
          <w:rFonts w:ascii="Calibri" w:hAnsi="Calibri" w:cs="Calibri"/>
          <w:sz w:val="24"/>
          <w:szCs w:val="24"/>
        </w:rPr>
      </w:pPr>
      <w:r w:rsidRPr="00D43C37">
        <w:rPr>
          <w:rFonts w:ascii="Calibri" w:hAnsi="Calibri" w:cs="Calibri"/>
          <w:sz w:val="24"/>
          <w:szCs w:val="24"/>
        </w:rPr>
        <w:tab/>
        <w:t xml:space="preserve">E: </w:t>
      </w:r>
      <w:hyperlink r:id="rId6" w:history="1">
        <w:r w:rsidR="000F1879" w:rsidRPr="00A914A1">
          <w:rPr>
            <w:rStyle w:val="Hyperlink"/>
            <w:rFonts w:ascii="Calibri" w:hAnsi="Calibri" w:cs="Calibri"/>
            <w:color w:val="124F1A" w:themeColor="accent3" w:themeShade="BF"/>
            <w:sz w:val="24"/>
            <w:szCs w:val="24"/>
          </w:rPr>
          <w:t>djoyce@petersfieldschool.com</w:t>
        </w:r>
      </w:hyperlink>
      <w:r w:rsidR="000F1879" w:rsidRPr="00A914A1">
        <w:rPr>
          <w:color w:val="124F1A" w:themeColor="accent3" w:themeShade="BF"/>
        </w:rPr>
        <w:t xml:space="preserve"> </w:t>
      </w:r>
      <w:r w:rsidR="00D25AE1" w:rsidRPr="00A914A1">
        <w:rPr>
          <w:color w:val="124F1A" w:themeColor="accent3" w:themeShade="BF"/>
        </w:rPr>
        <w:t xml:space="preserve"> </w:t>
      </w:r>
    </w:p>
    <w:p w14:paraId="56915C34" w14:textId="422B7E8D" w:rsidR="00183327" w:rsidRPr="00D43C37" w:rsidRDefault="00183327" w:rsidP="00183327">
      <w:pPr>
        <w:tabs>
          <w:tab w:val="left" w:pos="720"/>
          <w:tab w:val="left" w:pos="1440"/>
          <w:tab w:val="left" w:pos="2160"/>
          <w:tab w:val="left" w:pos="8584"/>
        </w:tabs>
        <w:rPr>
          <w:rFonts w:ascii="Calibri" w:hAnsi="Calibri" w:cs="Calibri"/>
          <w:sz w:val="24"/>
          <w:szCs w:val="24"/>
        </w:rPr>
      </w:pPr>
      <w:r w:rsidRPr="00D43C37">
        <w:rPr>
          <w:rFonts w:ascii="Calibri" w:hAnsi="Calibri" w:cs="Calibri"/>
          <w:sz w:val="24"/>
          <w:szCs w:val="24"/>
        </w:rPr>
        <w:tab/>
        <w:t>T: 01</w:t>
      </w:r>
      <w:r w:rsidR="000F1879">
        <w:rPr>
          <w:rFonts w:ascii="Calibri" w:hAnsi="Calibri" w:cs="Calibri"/>
          <w:sz w:val="24"/>
          <w:szCs w:val="24"/>
        </w:rPr>
        <w:t>730</w:t>
      </w:r>
      <w:r w:rsidR="000D103E">
        <w:rPr>
          <w:rFonts w:ascii="Calibri" w:hAnsi="Calibri" w:cs="Calibri"/>
          <w:sz w:val="24"/>
          <w:szCs w:val="24"/>
        </w:rPr>
        <w:t xml:space="preserve"> </w:t>
      </w:r>
      <w:r w:rsidR="000F1879">
        <w:rPr>
          <w:rFonts w:ascii="Calibri" w:hAnsi="Calibri" w:cs="Calibri"/>
          <w:sz w:val="24"/>
          <w:szCs w:val="24"/>
        </w:rPr>
        <w:t>263119</w:t>
      </w:r>
      <w:r w:rsidRPr="00D43C37">
        <w:rPr>
          <w:rFonts w:ascii="Calibri" w:hAnsi="Calibri" w:cs="Calibri"/>
          <w:sz w:val="24"/>
          <w:szCs w:val="24"/>
        </w:rPr>
        <w:tab/>
      </w:r>
    </w:p>
    <w:p w14:paraId="7C5628DD" w14:textId="14E88754" w:rsidR="005C44BC" w:rsidRDefault="000F1879" w:rsidP="30823CD6">
      <w:pPr>
        <w:ind w:left="720"/>
        <w:rPr>
          <w:rFonts w:ascii="Calibri" w:hAnsi="Calibri" w:cs="Calibri"/>
          <w:sz w:val="24"/>
          <w:szCs w:val="24"/>
        </w:rPr>
      </w:pPr>
      <w:r w:rsidRPr="30823CD6">
        <w:rPr>
          <w:rFonts w:ascii="Calibri" w:hAnsi="Calibri" w:cs="Calibri"/>
          <w:sz w:val="24"/>
          <w:szCs w:val="24"/>
        </w:rPr>
        <w:t>Debs is an Assistant Head Teacher</w:t>
      </w:r>
      <w:r w:rsidR="000D38A5" w:rsidRPr="30823CD6">
        <w:rPr>
          <w:rFonts w:ascii="Calibri" w:hAnsi="Calibri" w:cs="Calibri"/>
          <w:sz w:val="24"/>
          <w:szCs w:val="24"/>
        </w:rPr>
        <w:t xml:space="preserve"> and has worked at The Petersfield School since 2006. Debs </w:t>
      </w:r>
      <w:r w:rsidR="005C44BC" w:rsidRPr="30823CD6">
        <w:rPr>
          <w:rFonts w:ascii="Calibri" w:hAnsi="Calibri" w:cs="Calibri"/>
          <w:sz w:val="24"/>
          <w:szCs w:val="24"/>
        </w:rPr>
        <w:t>qualified as a teacher in 2005</w:t>
      </w:r>
      <w:r w:rsidR="541BB850" w:rsidRPr="30823CD6">
        <w:rPr>
          <w:rFonts w:ascii="Calibri" w:hAnsi="Calibri" w:cs="Calibri"/>
          <w:sz w:val="24"/>
          <w:szCs w:val="24"/>
        </w:rPr>
        <w:t xml:space="preserve"> at Leeds University</w:t>
      </w:r>
      <w:r w:rsidR="005C44BC" w:rsidRPr="30823CD6">
        <w:rPr>
          <w:rFonts w:ascii="Calibri" w:hAnsi="Calibri" w:cs="Calibri"/>
          <w:sz w:val="24"/>
          <w:szCs w:val="24"/>
        </w:rPr>
        <w:t xml:space="preserve">. She </w:t>
      </w:r>
      <w:r w:rsidRPr="30823CD6">
        <w:rPr>
          <w:rFonts w:ascii="Calibri" w:hAnsi="Calibri" w:cs="Calibri"/>
          <w:sz w:val="24"/>
          <w:szCs w:val="24"/>
        </w:rPr>
        <w:t xml:space="preserve">gained the National Award for SEND </w:t>
      </w:r>
      <w:r w:rsidR="000D38A5" w:rsidRPr="30823CD6">
        <w:rPr>
          <w:rFonts w:ascii="Calibri" w:hAnsi="Calibri" w:cs="Calibri"/>
          <w:sz w:val="24"/>
          <w:szCs w:val="24"/>
        </w:rPr>
        <w:t>Coordination (</w:t>
      </w:r>
      <w:proofErr w:type="spellStart"/>
      <w:r w:rsidR="000D38A5" w:rsidRPr="30823CD6">
        <w:rPr>
          <w:rFonts w:ascii="Calibri" w:hAnsi="Calibri" w:cs="Calibri"/>
          <w:sz w:val="24"/>
          <w:szCs w:val="24"/>
        </w:rPr>
        <w:t>NASEN</w:t>
      </w:r>
      <w:r w:rsidR="005C44BC" w:rsidRPr="30823CD6">
        <w:rPr>
          <w:rFonts w:ascii="Calibri" w:hAnsi="Calibri" w:cs="Calibri"/>
          <w:sz w:val="24"/>
          <w:szCs w:val="24"/>
        </w:rPr>
        <w:t>D</w:t>
      </w:r>
      <w:r w:rsidR="000D38A5" w:rsidRPr="30823CD6">
        <w:rPr>
          <w:rFonts w:ascii="Calibri" w:hAnsi="Calibri" w:cs="Calibri"/>
          <w:sz w:val="24"/>
          <w:szCs w:val="24"/>
        </w:rPr>
        <w:t>Co</w:t>
      </w:r>
      <w:proofErr w:type="spellEnd"/>
      <w:r w:rsidR="000D38A5" w:rsidRPr="30823CD6">
        <w:rPr>
          <w:rFonts w:ascii="Calibri" w:hAnsi="Calibri" w:cs="Calibri"/>
          <w:sz w:val="24"/>
          <w:szCs w:val="24"/>
        </w:rPr>
        <w:t>)</w:t>
      </w:r>
      <w:r w:rsidR="005C44BC" w:rsidRPr="30823CD6">
        <w:rPr>
          <w:rFonts w:ascii="Calibri" w:hAnsi="Calibri" w:cs="Calibri"/>
          <w:sz w:val="24"/>
          <w:szCs w:val="24"/>
        </w:rPr>
        <w:t xml:space="preserve"> in 2019</w:t>
      </w:r>
      <w:r w:rsidR="37999F87" w:rsidRPr="30823CD6">
        <w:rPr>
          <w:rFonts w:ascii="Calibri" w:hAnsi="Calibri" w:cs="Calibri"/>
          <w:sz w:val="24"/>
          <w:szCs w:val="24"/>
        </w:rPr>
        <w:t xml:space="preserve"> after p</w:t>
      </w:r>
      <w:r w:rsidR="000D38A5" w:rsidRPr="30823CD6">
        <w:rPr>
          <w:rFonts w:ascii="Calibri" w:hAnsi="Calibri" w:cs="Calibri"/>
          <w:sz w:val="24"/>
          <w:szCs w:val="24"/>
        </w:rPr>
        <w:t>reviously being a Head of Department and Progress Leader</w:t>
      </w:r>
      <w:r w:rsidR="50949CDE" w:rsidRPr="30823CD6">
        <w:rPr>
          <w:rFonts w:ascii="Calibri" w:hAnsi="Calibri" w:cs="Calibri"/>
          <w:sz w:val="24"/>
          <w:szCs w:val="24"/>
        </w:rPr>
        <w:t xml:space="preserve">. </w:t>
      </w:r>
      <w:r w:rsidR="5527B6FA" w:rsidRPr="30823CD6">
        <w:rPr>
          <w:rFonts w:ascii="Calibri" w:hAnsi="Calibri" w:cs="Calibri"/>
          <w:sz w:val="24"/>
          <w:szCs w:val="24"/>
        </w:rPr>
        <w:t>Debs</w:t>
      </w:r>
      <w:r w:rsidR="000D38A5" w:rsidRPr="30823CD6">
        <w:rPr>
          <w:rFonts w:ascii="Calibri" w:hAnsi="Calibri" w:cs="Calibri"/>
          <w:sz w:val="24"/>
          <w:szCs w:val="24"/>
        </w:rPr>
        <w:t xml:space="preserve"> </w:t>
      </w:r>
      <w:proofErr w:type="gramStart"/>
      <w:r w:rsidR="281D2BA9" w:rsidRPr="30823CD6">
        <w:rPr>
          <w:rFonts w:ascii="Calibri" w:hAnsi="Calibri" w:cs="Calibri"/>
          <w:sz w:val="24"/>
          <w:szCs w:val="24"/>
        </w:rPr>
        <w:t>continues</w:t>
      </w:r>
      <w:proofErr w:type="gramEnd"/>
      <w:r w:rsidR="281D2BA9" w:rsidRPr="30823CD6">
        <w:rPr>
          <w:rFonts w:ascii="Calibri" w:hAnsi="Calibri" w:cs="Calibri"/>
          <w:sz w:val="24"/>
          <w:szCs w:val="24"/>
        </w:rPr>
        <w:t xml:space="preserve"> to </w:t>
      </w:r>
      <w:r w:rsidR="000D38A5" w:rsidRPr="30823CD6">
        <w:rPr>
          <w:rFonts w:ascii="Calibri" w:hAnsi="Calibri" w:cs="Calibri"/>
          <w:sz w:val="24"/>
          <w:szCs w:val="24"/>
        </w:rPr>
        <w:t>teach</w:t>
      </w:r>
      <w:r w:rsidR="605D89BD" w:rsidRPr="30823CD6">
        <w:rPr>
          <w:rFonts w:ascii="Calibri" w:hAnsi="Calibri" w:cs="Calibri"/>
          <w:sz w:val="24"/>
          <w:szCs w:val="24"/>
        </w:rPr>
        <w:t xml:space="preserve"> </w:t>
      </w:r>
      <w:r w:rsidR="000D38A5" w:rsidRPr="30823CD6">
        <w:rPr>
          <w:rFonts w:ascii="Calibri" w:hAnsi="Calibri" w:cs="Calibri"/>
          <w:sz w:val="24"/>
          <w:szCs w:val="24"/>
        </w:rPr>
        <w:t>Media</w:t>
      </w:r>
      <w:r w:rsidR="005C44BC" w:rsidRPr="30823CD6">
        <w:rPr>
          <w:rFonts w:ascii="Calibri" w:hAnsi="Calibri" w:cs="Calibri"/>
          <w:sz w:val="24"/>
          <w:szCs w:val="24"/>
        </w:rPr>
        <w:t xml:space="preserve"> Studies</w:t>
      </w:r>
      <w:r w:rsidR="2387E62B" w:rsidRPr="30823CD6">
        <w:rPr>
          <w:rFonts w:ascii="Calibri" w:hAnsi="Calibri" w:cs="Calibri"/>
          <w:sz w:val="24"/>
          <w:szCs w:val="24"/>
        </w:rPr>
        <w:t xml:space="preserve"> and</w:t>
      </w:r>
      <w:r w:rsidR="000D38A5" w:rsidRPr="30823CD6">
        <w:rPr>
          <w:rFonts w:ascii="Calibri" w:hAnsi="Calibri" w:cs="Calibri"/>
          <w:sz w:val="24"/>
          <w:szCs w:val="24"/>
        </w:rPr>
        <w:t xml:space="preserve"> English</w:t>
      </w:r>
      <w:r w:rsidR="39D42C7E" w:rsidRPr="30823CD6">
        <w:rPr>
          <w:rFonts w:ascii="Calibri" w:hAnsi="Calibri" w:cs="Calibri"/>
          <w:sz w:val="24"/>
          <w:szCs w:val="24"/>
        </w:rPr>
        <w:t xml:space="preserve">. </w:t>
      </w:r>
      <w:r w:rsidR="000D38A5" w:rsidRPr="30823CD6">
        <w:rPr>
          <w:rFonts w:ascii="Calibri" w:hAnsi="Calibri" w:cs="Calibri"/>
          <w:sz w:val="24"/>
          <w:szCs w:val="24"/>
        </w:rPr>
        <w:t xml:space="preserve">She holds additional qualifications including Postgraduate Award in Proficiency in Assessment for Access Arrangements (PAPPA) and a </w:t>
      </w:r>
      <w:proofErr w:type="spellStart"/>
      <w:proofErr w:type="gramStart"/>
      <w:r w:rsidR="00C16431" w:rsidRPr="30823CD6">
        <w:rPr>
          <w:rFonts w:ascii="Calibri" w:hAnsi="Calibri" w:cs="Calibri"/>
          <w:sz w:val="24"/>
          <w:szCs w:val="24"/>
        </w:rPr>
        <w:t>M</w:t>
      </w:r>
      <w:r w:rsidR="0046E6DA" w:rsidRPr="30823CD6">
        <w:rPr>
          <w:rFonts w:ascii="Calibri" w:hAnsi="Calibri" w:cs="Calibri"/>
          <w:sz w:val="24"/>
          <w:szCs w:val="24"/>
        </w:rPr>
        <w:t>asters</w:t>
      </w:r>
      <w:proofErr w:type="spellEnd"/>
      <w:r w:rsidR="0046E6DA" w:rsidRPr="30823CD6">
        <w:rPr>
          <w:rFonts w:ascii="Calibri" w:hAnsi="Calibri" w:cs="Calibri"/>
          <w:sz w:val="24"/>
          <w:szCs w:val="24"/>
        </w:rPr>
        <w:t xml:space="preserve"> degree in Education</w:t>
      </w:r>
      <w:proofErr w:type="gramEnd"/>
      <w:r w:rsidR="000D38A5" w:rsidRPr="30823CD6">
        <w:rPr>
          <w:rFonts w:ascii="Calibri" w:hAnsi="Calibri" w:cs="Calibri"/>
          <w:sz w:val="24"/>
          <w:szCs w:val="24"/>
        </w:rPr>
        <w:t xml:space="preserve"> (MA Ed)</w:t>
      </w:r>
      <w:r w:rsidR="62C5FFD0" w:rsidRPr="30823CD6">
        <w:rPr>
          <w:rFonts w:ascii="Calibri" w:hAnsi="Calibri" w:cs="Calibri"/>
          <w:sz w:val="24"/>
          <w:szCs w:val="24"/>
        </w:rPr>
        <w:t xml:space="preserve">. </w:t>
      </w:r>
    </w:p>
    <w:p w14:paraId="783450AC" w14:textId="0F8FD173" w:rsidR="30823CD6" w:rsidRDefault="30823CD6" w:rsidP="30823CD6">
      <w:pPr>
        <w:rPr>
          <w:rFonts w:ascii="Calibri" w:hAnsi="Calibri" w:cs="Calibri"/>
          <w:b/>
          <w:bCs/>
          <w:sz w:val="24"/>
          <w:szCs w:val="24"/>
        </w:rPr>
      </w:pPr>
    </w:p>
    <w:p w14:paraId="5F5099EC" w14:textId="41CF748B" w:rsidR="00370632" w:rsidRPr="00D43C37" w:rsidRDefault="1F694910">
      <w:pPr>
        <w:rPr>
          <w:rFonts w:ascii="Calibri" w:hAnsi="Calibri" w:cs="Calibri"/>
          <w:sz w:val="24"/>
          <w:szCs w:val="24"/>
        </w:rPr>
      </w:pPr>
      <w:r w:rsidRPr="6B71EA3C">
        <w:rPr>
          <w:rFonts w:ascii="Calibri" w:hAnsi="Calibri" w:cs="Calibri"/>
          <w:b/>
          <w:bCs/>
          <w:sz w:val="24"/>
          <w:szCs w:val="24"/>
        </w:rPr>
        <w:t>Deputy</w:t>
      </w:r>
      <w:r w:rsidR="00370632" w:rsidRPr="6B71EA3C">
        <w:rPr>
          <w:rFonts w:ascii="Calibri" w:hAnsi="Calibri" w:cs="Calibri"/>
          <w:b/>
          <w:bCs/>
          <w:sz w:val="24"/>
          <w:szCs w:val="24"/>
        </w:rPr>
        <w:t xml:space="preserve"> SENDCo:</w:t>
      </w:r>
      <w:r w:rsidR="00370632" w:rsidRPr="6B71EA3C">
        <w:rPr>
          <w:rFonts w:ascii="Calibri" w:hAnsi="Calibri" w:cs="Calibri"/>
          <w:sz w:val="24"/>
          <w:szCs w:val="24"/>
        </w:rPr>
        <w:t xml:space="preserve">  </w:t>
      </w:r>
      <w:r w:rsidR="000F1879" w:rsidRPr="6B71EA3C">
        <w:rPr>
          <w:rFonts w:ascii="Calibri" w:hAnsi="Calibri" w:cs="Calibri"/>
          <w:sz w:val="24"/>
          <w:szCs w:val="24"/>
        </w:rPr>
        <w:t>Joy Bond</w:t>
      </w:r>
    </w:p>
    <w:p w14:paraId="24686B69" w14:textId="2CEA4669" w:rsidR="00183327" w:rsidRPr="00A914A1" w:rsidRDefault="00183327">
      <w:pPr>
        <w:rPr>
          <w:rFonts w:ascii="Calibri" w:hAnsi="Calibri" w:cs="Calibri"/>
          <w:color w:val="124F1A" w:themeColor="accent3" w:themeShade="BF"/>
          <w:sz w:val="24"/>
          <w:szCs w:val="24"/>
        </w:rPr>
      </w:pPr>
      <w:r w:rsidRPr="00D43C37">
        <w:rPr>
          <w:rFonts w:ascii="Calibri" w:hAnsi="Calibri" w:cs="Calibri"/>
          <w:sz w:val="24"/>
          <w:szCs w:val="24"/>
        </w:rPr>
        <w:tab/>
        <w:t xml:space="preserve">E: </w:t>
      </w:r>
      <w:hyperlink r:id="rId7" w:history="1">
        <w:r w:rsidR="00A914A1" w:rsidRPr="00A914A1">
          <w:rPr>
            <w:rStyle w:val="Hyperlink"/>
            <w:rFonts w:ascii="Calibri" w:hAnsi="Calibri" w:cs="Calibri"/>
            <w:color w:val="124F1A" w:themeColor="accent3" w:themeShade="BF"/>
            <w:sz w:val="24"/>
            <w:szCs w:val="24"/>
          </w:rPr>
          <w:t>jbond@petersfieldschool.com</w:t>
        </w:r>
      </w:hyperlink>
      <w:r w:rsidR="00A914A1" w:rsidRPr="00A914A1">
        <w:rPr>
          <w:rFonts w:ascii="Calibri" w:hAnsi="Calibri" w:cs="Calibri"/>
          <w:color w:val="124F1A" w:themeColor="accent3" w:themeShade="BF"/>
          <w:sz w:val="24"/>
          <w:szCs w:val="24"/>
        </w:rPr>
        <w:t xml:space="preserve"> </w:t>
      </w:r>
    </w:p>
    <w:p w14:paraId="2B24D712" w14:textId="379C55AB" w:rsidR="07800668" w:rsidRDefault="07800668" w:rsidP="001D521D">
      <w:pPr>
        <w:ind w:firstLine="720"/>
        <w:rPr>
          <w:rFonts w:ascii="Calibri" w:eastAsia="Calibri" w:hAnsi="Calibri" w:cs="Calibri"/>
          <w:sz w:val="24"/>
          <w:szCs w:val="24"/>
        </w:rPr>
      </w:pPr>
      <w:r w:rsidRPr="6B71EA3C">
        <w:rPr>
          <w:rFonts w:ascii="Calibri" w:eastAsia="Calibri" w:hAnsi="Calibri" w:cs="Calibri"/>
          <w:color w:val="124F1A" w:themeColor="accent3" w:themeShade="BF"/>
          <w:sz w:val="24"/>
          <w:szCs w:val="24"/>
        </w:rPr>
        <w:t xml:space="preserve">Joy </w:t>
      </w:r>
      <w:r w:rsidRPr="6B71EA3C">
        <w:rPr>
          <w:rFonts w:ascii="Calibri" w:eastAsia="Calibri" w:hAnsi="Calibri" w:cs="Calibri"/>
          <w:color w:val="000000" w:themeColor="text1"/>
          <w:sz w:val="24"/>
          <w:szCs w:val="24"/>
        </w:rPr>
        <w:t xml:space="preserve">qualified in 2002 from Exeter University and started her teaching career in a primary setting </w:t>
      </w:r>
      <w:r>
        <w:tab/>
      </w:r>
      <w:r w:rsidRPr="6B71EA3C">
        <w:rPr>
          <w:rFonts w:ascii="Calibri" w:eastAsia="Calibri" w:hAnsi="Calibri" w:cs="Calibri"/>
          <w:color w:val="000000" w:themeColor="text1"/>
          <w:sz w:val="24"/>
          <w:szCs w:val="24"/>
        </w:rPr>
        <w:t>before moving across to secondary education.  She</w:t>
      </w:r>
      <w:r w:rsidR="083FEBB3" w:rsidRPr="6B71EA3C">
        <w:rPr>
          <w:rFonts w:ascii="Calibri" w:eastAsia="Calibri" w:hAnsi="Calibri" w:cs="Calibri"/>
          <w:color w:val="000000" w:themeColor="text1"/>
          <w:sz w:val="24"/>
          <w:szCs w:val="24"/>
        </w:rPr>
        <w:t xml:space="preserve"> teaches</w:t>
      </w:r>
      <w:r w:rsidRPr="6B71EA3C">
        <w:rPr>
          <w:rFonts w:ascii="Calibri" w:eastAsia="Calibri" w:hAnsi="Calibri" w:cs="Calibri"/>
          <w:color w:val="000000" w:themeColor="text1"/>
          <w:sz w:val="24"/>
          <w:szCs w:val="24"/>
        </w:rPr>
        <w:t xml:space="preserve"> English, Art and now work</w:t>
      </w:r>
      <w:r w:rsidR="2FC8E091" w:rsidRPr="6B71EA3C">
        <w:rPr>
          <w:rFonts w:ascii="Calibri" w:eastAsia="Calibri" w:hAnsi="Calibri" w:cs="Calibri"/>
          <w:color w:val="000000" w:themeColor="text1"/>
          <w:sz w:val="24"/>
          <w:szCs w:val="24"/>
        </w:rPr>
        <w:t>s</w:t>
      </w:r>
      <w:r w:rsidRPr="6B71EA3C">
        <w:rPr>
          <w:rFonts w:ascii="Calibri" w:eastAsia="Calibri" w:hAnsi="Calibri" w:cs="Calibri"/>
          <w:color w:val="000000" w:themeColor="text1"/>
          <w:sz w:val="24"/>
          <w:szCs w:val="24"/>
        </w:rPr>
        <w:t xml:space="preserve"> alongside </w:t>
      </w:r>
      <w:r>
        <w:tab/>
      </w:r>
      <w:r w:rsidR="64272E2E" w:rsidRPr="6B71EA3C">
        <w:rPr>
          <w:rFonts w:ascii="Calibri" w:eastAsia="Calibri" w:hAnsi="Calibri" w:cs="Calibri"/>
          <w:color w:val="000000" w:themeColor="text1"/>
          <w:sz w:val="24"/>
          <w:szCs w:val="24"/>
        </w:rPr>
        <w:t xml:space="preserve">Debs as the </w:t>
      </w:r>
      <w:r w:rsidRPr="6B71EA3C">
        <w:rPr>
          <w:rFonts w:ascii="Calibri" w:eastAsia="Calibri" w:hAnsi="Calibri" w:cs="Calibri"/>
          <w:color w:val="000000" w:themeColor="text1"/>
          <w:sz w:val="24"/>
          <w:szCs w:val="24"/>
        </w:rPr>
        <w:t xml:space="preserve">SENDCo at TPS, as the Deputy SENDCo.  </w:t>
      </w:r>
      <w:r w:rsidR="73C9A7FB" w:rsidRPr="6B71EA3C">
        <w:rPr>
          <w:rFonts w:ascii="Calibri" w:eastAsia="Calibri" w:hAnsi="Calibri" w:cs="Calibri"/>
          <w:color w:val="000000" w:themeColor="text1"/>
          <w:sz w:val="24"/>
          <w:szCs w:val="24"/>
        </w:rPr>
        <w:t>Her specialism</w:t>
      </w:r>
      <w:r w:rsidR="007E65B2">
        <w:rPr>
          <w:rFonts w:ascii="Calibri" w:eastAsia="Calibri" w:hAnsi="Calibri" w:cs="Calibri"/>
          <w:color w:val="000000" w:themeColor="text1"/>
          <w:sz w:val="24"/>
          <w:szCs w:val="24"/>
        </w:rPr>
        <w:t>s</w:t>
      </w:r>
      <w:r w:rsidR="73C9A7FB" w:rsidRPr="6B71EA3C">
        <w:rPr>
          <w:rFonts w:ascii="Calibri" w:eastAsia="Calibri" w:hAnsi="Calibri" w:cs="Calibri"/>
          <w:color w:val="000000" w:themeColor="text1"/>
          <w:sz w:val="24"/>
          <w:szCs w:val="24"/>
        </w:rPr>
        <w:t xml:space="preserve"> are English and Literacy </w:t>
      </w:r>
      <w:r>
        <w:tab/>
      </w:r>
      <w:r>
        <w:tab/>
      </w:r>
      <w:r w:rsidR="73C9A7FB" w:rsidRPr="6B71EA3C">
        <w:rPr>
          <w:rFonts w:ascii="Calibri" w:eastAsia="Calibri" w:hAnsi="Calibri" w:cs="Calibri"/>
          <w:color w:val="000000" w:themeColor="text1"/>
          <w:sz w:val="24"/>
          <w:szCs w:val="24"/>
        </w:rPr>
        <w:t xml:space="preserve">support. </w:t>
      </w:r>
    </w:p>
    <w:p w14:paraId="4BD32883" w14:textId="4A38BA1E" w:rsidR="00370632" w:rsidRPr="00D43C37" w:rsidRDefault="00370632">
      <w:pPr>
        <w:rPr>
          <w:rFonts w:ascii="Calibri" w:hAnsi="Calibri" w:cs="Calibri"/>
          <w:sz w:val="24"/>
          <w:szCs w:val="24"/>
        </w:rPr>
      </w:pPr>
      <w:r w:rsidRPr="30823CD6">
        <w:rPr>
          <w:rFonts w:ascii="Calibri" w:hAnsi="Calibri" w:cs="Calibri"/>
          <w:b/>
          <w:bCs/>
          <w:sz w:val="24"/>
          <w:szCs w:val="24"/>
        </w:rPr>
        <w:t>SEND Governor</w:t>
      </w:r>
      <w:r w:rsidR="005C44BC" w:rsidRPr="30823CD6">
        <w:rPr>
          <w:rFonts w:ascii="Calibri" w:hAnsi="Calibri" w:cs="Calibri"/>
          <w:b/>
          <w:bCs/>
          <w:sz w:val="24"/>
          <w:szCs w:val="24"/>
        </w:rPr>
        <w:t>:</w:t>
      </w:r>
      <w:r w:rsidR="005C44BC" w:rsidRPr="30823CD6">
        <w:rPr>
          <w:rFonts w:ascii="Calibri" w:hAnsi="Calibri" w:cs="Calibri"/>
          <w:sz w:val="24"/>
          <w:szCs w:val="24"/>
        </w:rPr>
        <w:t xml:space="preserve"> Sheena Hulme</w:t>
      </w:r>
      <w:r w:rsidR="30CA42BD" w:rsidRPr="30823CD6">
        <w:rPr>
          <w:rFonts w:ascii="Calibri" w:hAnsi="Calibri" w:cs="Calibri"/>
          <w:sz w:val="24"/>
          <w:szCs w:val="24"/>
        </w:rPr>
        <w:t xml:space="preserve"> (Email via the Clerk to Governance S Stanley)</w:t>
      </w:r>
      <w:bookmarkStart w:id="2" w:name="Bookmark1"/>
      <w:bookmarkEnd w:id="2"/>
    </w:p>
    <w:p w14:paraId="3DB9E6BA" w14:textId="24DFD846" w:rsidR="00183327" w:rsidRPr="00D43C37" w:rsidRDefault="00183327">
      <w:pPr>
        <w:rPr>
          <w:rFonts w:ascii="Calibri" w:hAnsi="Calibri" w:cs="Calibri"/>
          <w:sz w:val="24"/>
          <w:szCs w:val="24"/>
        </w:rPr>
      </w:pPr>
      <w:r w:rsidRPr="00D43C37">
        <w:rPr>
          <w:rFonts w:ascii="Calibri" w:hAnsi="Calibri" w:cs="Calibri"/>
          <w:sz w:val="24"/>
          <w:szCs w:val="24"/>
        </w:rPr>
        <w:tab/>
        <w:t>E</w:t>
      </w:r>
      <w:r w:rsidRPr="001D521D">
        <w:rPr>
          <w:rFonts w:ascii="Calibri" w:hAnsi="Calibri" w:cs="Calibri"/>
          <w:sz w:val="24"/>
          <w:szCs w:val="24"/>
        </w:rPr>
        <w:t>:</w:t>
      </w:r>
      <w:r w:rsidRPr="00D43C37">
        <w:rPr>
          <w:rFonts w:ascii="Calibri" w:hAnsi="Calibri" w:cs="Calibri"/>
          <w:sz w:val="24"/>
          <w:szCs w:val="24"/>
        </w:rPr>
        <w:t xml:space="preserve"> </w:t>
      </w:r>
      <w:hyperlink r:id="rId8">
        <w:r w:rsidR="4C46B40E" w:rsidRPr="30823CD6">
          <w:rPr>
            <w:rStyle w:val="Hyperlink"/>
            <w:rFonts w:ascii="Segoe UI" w:eastAsia="Segoe UI" w:hAnsi="Segoe UI" w:cs="Segoe UI"/>
            <w:sz w:val="21"/>
            <w:szCs w:val="21"/>
          </w:rPr>
          <w:t>SStanley@bohunt.hants.sch.uk</w:t>
        </w:r>
      </w:hyperlink>
      <w:r w:rsidR="4C46B40E" w:rsidRPr="30823CD6">
        <w:rPr>
          <w:rFonts w:ascii="Segoe UI" w:eastAsia="Segoe UI" w:hAnsi="Segoe UI" w:cs="Segoe UI"/>
          <w:color w:val="250668"/>
          <w:sz w:val="21"/>
          <w:szCs w:val="21"/>
        </w:rPr>
        <w:t xml:space="preserve"> </w:t>
      </w:r>
    </w:p>
    <w:p w14:paraId="312593A1" w14:textId="3B518657" w:rsidR="00370632" w:rsidRPr="00D43C37" w:rsidRDefault="00370632">
      <w:pPr>
        <w:rPr>
          <w:rFonts w:ascii="Calibri" w:hAnsi="Calibri" w:cs="Calibri"/>
          <w:sz w:val="24"/>
          <w:szCs w:val="24"/>
        </w:rPr>
      </w:pPr>
      <w:bookmarkStart w:id="3" w:name="Bookmark4"/>
      <w:r w:rsidRPr="30823CD6">
        <w:rPr>
          <w:rFonts w:ascii="Calibri" w:hAnsi="Calibri" w:cs="Calibri"/>
          <w:b/>
          <w:bCs/>
          <w:sz w:val="24"/>
          <w:szCs w:val="24"/>
        </w:rPr>
        <w:t>Trust</w:t>
      </w:r>
      <w:bookmarkEnd w:id="3"/>
      <w:r w:rsidRPr="30823CD6">
        <w:rPr>
          <w:rFonts w:ascii="Calibri" w:hAnsi="Calibri" w:cs="Calibri"/>
          <w:b/>
          <w:bCs/>
          <w:sz w:val="24"/>
          <w:szCs w:val="24"/>
        </w:rPr>
        <w:t xml:space="preserve"> Director for SEND:</w:t>
      </w:r>
      <w:r w:rsidRPr="30823CD6">
        <w:rPr>
          <w:rFonts w:ascii="Calibri" w:hAnsi="Calibri" w:cs="Calibri"/>
          <w:sz w:val="24"/>
          <w:szCs w:val="24"/>
        </w:rPr>
        <w:t xml:space="preserve">  Pam Doyle</w:t>
      </w:r>
    </w:p>
    <w:p w14:paraId="7BA4F0D2" w14:textId="032C48B7" w:rsidR="00183327" w:rsidRPr="00D43C37" w:rsidRDefault="00183327">
      <w:pPr>
        <w:rPr>
          <w:rFonts w:ascii="Calibri" w:hAnsi="Calibri" w:cs="Calibri"/>
          <w:sz w:val="24"/>
          <w:szCs w:val="24"/>
        </w:rPr>
      </w:pPr>
      <w:r w:rsidRPr="00D43C37">
        <w:rPr>
          <w:rFonts w:ascii="Calibri" w:hAnsi="Calibri" w:cs="Calibri"/>
          <w:sz w:val="24"/>
          <w:szCs w:val="24"/>
        </w:rPr>
        <w:tab/>
        <w:t xml:space="preserve">E: </w:t>
      </w:r>
      <w:hyperlink r:id="rId9" w:history="1">
        <w:r w:rsidRPr="00C472B8">
          <w:rPr>
            <w:rStyle w:val="Hyperlink"/>
            <w:rFonts w:ascii="Calibri" w:hAnsi="Calibri" w:cs="Calibri"/>
            <w:color w:val="124F1A" w:themeColor="accent3" w:themeShade="BF"/>
            <w:sz w:val="24"/>
            <w:szCs w:val="24"/>
          </w:rPr>
          <w:t>pdoyle@bohunt.hants.sch.uk</w:t>
        </w:r>
      </w:hyperlink>
      <w:r w:rsidRPr="00C472B8">
        <w:rPr>
          <w:rFonts w:ascii="Calibri" w:hAnsi="Calibri" w:cs="Calibri"/>
          <w:color w:val="124F1A" w:themeColor="accent3" w:themeShade="BF"/>
          <w:sz w:val="24"/>
          <w:szCs w:val="24"/>
        </w:rPr>
        <w:t xml:space="preserve"> </w:t>
      </w:r>
    </w:p>
    <w:p w14:paraId="18B6E878" w14:textId="489B15E3" w:rsidR="0005093E" w:rsidRPr="00D43C37" w:rsidRDefault="0005093E" w:rsidP="30823CD6">
      <w:pPr>
        <w:rPr>
          <w:rFonts w:ascii="Calibri" w:hAnsi="Calibri" w:cs="Calibri"/>
          <w:sz w:val="24"/>
          <w:szCs w:val="24"/>
          <w:u w:val="single"/>
        </w:rPr>
      </w:pPr>
    </w:p>
    <w:p w14:paraId="4049DAC0" w14:textId="62786527" w:rsidR="30823CD6" w:rsidRDefault="30823CD6" w:rsidP="30823CD6">
      <w:pPr>
        <w:rPr>
          <w:rFonts w:ascii="Calibri" w:hAnsi="Calibri" w:cs="Calibri"/>
          <w:sz w:val="24"/>
          <w:szCs w:val="24"/>
          <w:u w:val="single"/>
        </w:rPr>
      </w:pPr>
    </w:p>
    <w:p w14:paraId="167A2DC6" w14:textId="2F4B84BB" w:rsidR="00CD3BA3" w:rsidRPr="00D43C37" w:rsidRDefault="00183327" w:rsidP="30823CD6">
      <w:pPr>
        <w:rPr>
          <w:rFonts w:ascii="Calibri" w:hAnsi="Calibri" w:cs="Calibri"/>
          <w:b/>
          <w:bCs/>
          <w:sz w:val="24"/>
          <w:szCs w:val="24"/>
        </w:rPr>
      </w:pPr>
      <w:r w:rsidRPr="30823CD6">
        <w:rPr>
          <w:rFonts w:ascii="Calibri" w:hAnsi="Calibri" w:cs="Calibri"/>
          <w:b/>
          <w:bCs/>
          <w:sz w:val="24"/>
          <w:szCs w:val="24"/>
        </w:rPr>
        <w:t xml:space="preserve">Links to </w:t>
      </w:r>
      <w:r w:rsidR="00CD3BA3" w:rsidRPr="30823CD6">
        <w:rPr>
          <w:rFonts w:ascii="Calibri" w:hAnsi="Calibri" w:cs="Calibri"/>
          <w:b/>
          <w:bCs/>
          <w:sz w:val="24"/>
          <w:szCs w:val="24"/>
        </w:rPr>
        <w:t xml:space="preserve">Local </w:t>
      </w:r>
      <w:r w:rsidR="00866143" w:rsidRPr="30823CD6">
        <w:rPr>
          <w:rFonts w:ascii="Calibri" w:hAnsi="Calibri" w:cs="Calibri"/>
          <w:b/>
          <w:bCs/>
          <w:sz w:val="24"/>
          <w:szCs w:val="24"/>
        </w:rPr>
        <w:t>information</w:t>
      </w:r>
      <w:r w:rsidR="00CD3BA3" w:rsidRPr="30823CD6">
        <w:rPr>
          <w:rFonts w:ascii="Calibri" w:hAnsi="Calibri" w:cs="Calibri"/>
          <w:b/>
          <w:bCs/>
          <w:sz w:val="24"/>
          <w:szCs w:val="24"/>
        </w:rPr>
        <w:t>:</w:t>
      </w:r>
    </w:p>
    <w:p w14:paraId="6732B7BD" w14:textId="2C384D93" w:rsidR="00183327" w:rsidRPr="00D43C37" w:rsidRDefault="000D103E" w:rsidP="00183327">
      <w:pPr>
        <w:ind w:left="720"/>
        <w:rPr>
          <w:rFonts w:ascii="Calibri" w:hAnsi="Calibri" w:cs="Calibri"/>
          <w:sz w:val="24"/>
          <w:szCs w:val="24"/>
        </w:rPr>
      </w:pPr>
      <w:r>
        <w:rPr>
          <w:rFonts w:ascii="Calibri" w:hAnsi="Calibri" w:cs="Calibri"/>
          <w:sz w:val="24"/>
          <w:szCs w:val="24"/>
        </w:rPr>
        <w:t>Hampshire</w:t>
      </w:r>
      <w:r w:rsidR="00183327" w:rsidRPr="00D43C37">
        <w:rPr>
          <w:rFonts w:ascii="Calibri" w:hAnsi="Calibri" w:cs="Calibri"/>
          <w:sz w:val="24"/>
          <w:szCs w:val="24"/>
        </w:rPr>
        <w:t xml:space="preserve"> Local Offer:  </w:t>
      </w:r>
      <w:hyperlink r:id="rId10" w:history="1">
        <w:r w:rsidRPr="000D103E">
          <w:rPr>
            <w:rStyle w:val="Hyperlink"/>
            <w:rFonts w:ascii="Calibri" w:hAnsi="Calibri" w:cs="Calibri"/>
            <w:color w:val="124F1A" w:themeColor="accent3" w:themeShade="BF"/>
            <w:sz w:val="24"/>
            <w:szCs w:val="24"/>
          </w:rPr>
          <w:t>Family Information and Services Hub | Hampshire's Local Offer for Special Educational Needs and / or Disabilities</w:t>
        </w:r>
      </w:hyperlink>
    </w:p>
    <w:p w14:paraId="3566FA0B" w14:textId="750070CC" w:rsidR="00183327" w:rsidRPr="00D43C37" w:rsidRDefault="00183327" w:rsidP="00CD3BA3">
      <w:pPr>
        <w:rPr>
          <w:rFonts w:ascii="Calibri" w:hAnsi="Calibri" w:cs="Calibri"/>
          <w:sz w:val="24"/>
          <w:szCs w:val="24"/>
        </w:rPr>
      </w:pPr>
      <w:r w:rsidRPr="00D43C37">
        <w:rPr>
          <w:rFonts w:ascii="Calibri" w:hAnsi="Calibri" w:cs="Calibri"/>
          <w:sz w:val="24"/>
          <w:szCs w:val="24"/>
        </w:rPr>
        <w:tab/>
        <w:t>The SEND Code of Practice</w:t>
      </w:r>
      <w:r w:rsidR="00FA611D" w:rsidRPr="00D43C37">
        <w:rPr>
          <w:rFonts w:ascii="Calibri" w:hAnsi="Calibri" w:cs="Calibri"/>
          <w:sz w:val="24"/>
          <w:szCs w:val="24"/>
        </w:rPr>
        <w:t xml:space="preserve">: 0-25:  </w:t>
      </w:r>
      <w:hyperlink r:id="rId11" w:history="1">
        <w:r w:rsidR="00FA611D" w:rsidRPr="00C472B8">
          <w:rPr>
            <w:rStyle w:val="Hyperlink"/>
            <w:rFonts w:ascii="Calibri" w:hAnsi="Calibri" w:cs="Calibri"/>
            <w:color w:val="124F1A" w:themeColor="accent3" w:themeShade="BF"/>
            <w:sz w:val="24"/>
            <w:szCs w:val="24"/>
          </w:rPr>
          <w:t>SEND code of practice: 0 to 25 years - GOV.UK</w:t>
        </w:r>
      </w:hyperlink>
    </w:p>
    <w:p w14:paraId="3FDD46F5" w14:textId="0EFC65D5" w:rsidR="00FA611D" w:rsidRPr="000D103E" w:rsidRDefault="0028176D" w:rsidP="0028176D">
      <w:pPr>
        <w:ind w:left="720"/>
        <w:rPr>
          <w:rFonts w:ascii="Calibri" w:hAnsi="Calibri" w:cs="Calibri"/>
          <w:sz w:val="32"/>
          <w:szCs w:val="32"/>
        </w:rPr>
      </w:pPr>
      <w:r>
        <w:rPr>
          <w:rFonts w:ascii="Calibri" w:hAnsi="Calibri" w:cs="Calibri"/>
          <w:sz w:val="24"/>
          <w:szCs w:val="24"/>
        </w:rPr>
        <w:t>The Petersfield</w:t>
      </w:r>
      <w:r w:rsidR="00FA611D" w:rsidRPr="00D43C37">
        <w:rPr>
          <w:rFonts w:ascii="Calibri" w:hAnsi="Calibri" w:cs="Calibri"/>
          <w:sz w:val="24"/>
          <w:szCs w:val="24"/>
        </w:rPr>
        <w:t xml:space="preserve"> School SEND Policy:  </w:t>
      </w:r>
      <w:hyperlink r:id="rId12" w:history="1">
        <w:r w:rsidRPr="0028176D">
          <w:rPr>
            <w:rStyle w:val="Hyperlink"/>
            <w:rFonts w:ascii="Calibri" w:hAnsi="Calibri" w:cs="Calibri"/>
            <w:color w:val="124F1A" w:themeColor="accent3" w:themeShade="BF"/>
            <w:sz w:val="24"/>
            <w:szCs w:val="24"/>
          </w:rPr>
          <w:t>petersfieldschool.com/wp-content/uploads/2025/03/BET-SEND-Policy-Spring-Term-2025.pdf</w:t>
        </w:r>
      </w:hyperlink>
    </w:p>
    <w:p w14:paraId="27A00583" w14:textId="49954113" w:rsidR="00FA611D" w:rsidRPr="00D43C37" w:rsidRDefault="0028176D" w:rsidP="00D25AE1">
      <w:pPr>
        <w:ind w:left="720"/>
        <w:rPr>
          <w:rFonts w:ascii="Calibri" w:hAnsi="Calibri" w:cs="Calibri"/>
          <w:sz w:val="24"/>
          <w:szCs w:val="24"/>
        </w:rPr>
      </w:pPr>
      <w:bookmarkStart w:id="4" w:name="Bookmark5"/>
      <w:r w:rsidRPr="30823CD6">
        <w:rPr>
          <w:rFonts w:ascii="Calibri" w:hAnsi="Calibri" w:cs="Calibri"/>
          <w:sz w:val="24"/>
          <w:szCs w:val="24"/>
        </w:rPr>
        <w:lastRenderedPageBreak/>
        <w:t>The</w:t>
      </w:r>
      <w:bookmarkEnd w:id="4"/>
      <w:r w:rsidRPr="30823CD6">
        <w:rPr>
          <w:rFonts w:ascii="Calibri" w:hAnsi="Calibri" w:cs="Calibri"/>
          <w:sz w:val="24"/>
          <w:szCs w:val="24"/>
        </w:rPr>
        <w:t xml:space="preserve"> Petersfield </w:t>
      </w:r>
      <w:r w:rsidR="00D25AE1" w:rsidRPr="30823CD6">
        <w:rPr>
          <w:rFonts w:ascii="Calibri" w:hAnsi="Calibri" w:cs="Calibri"/>
          <w:sz w:val="24"/>
          <w:szCs w:val="24"/>
        </w:rPr>
        <w:t xml:space="preserve">School </w:t>
      </w:r>
      <w:r w:rsidR="00FA611D" w:rsidRPr="30823CD6">
        <w:rPr>
          <w:rFonts w:ascii="Calibri" w:hAnsi="Calibri" w:cs="Calibri"/>
          <w:sz w:val="24"/>
          <w:szCs w:val="24"/>
        </w:rPr>
        <w:t xml:space="preserve">Accessibility Plan:  </w:t>
      </w:r>
      <w:hyperlink r:id="rId13">
        <w:r w:rsidRPr="30823CD6">
          <w:rPr>
            <w:rStyle w:val="Hyperlink"/>
            <w:rFonts w:ascii="Calibri" w:hAnsi="Calibri" w:cs="Calibri"/>
            <w:color w:val="124F1A" w:themeColor="accent3" w:themeShade="BF"/>
            <w:sz w:val="24"/>
            <w:szCs w:val="24"/>
          </w:rPr>
          <w:t>petersfieldschool.com/wp-content/uploads/2025/05/TPS-BET-Accessibility.pdf</w:t>
        </w:r>
      </w:hyperlink>
    </w:p>
    <w:p w14:paraId="4ADD7674" w14:textId="1F3B7246" w:rsidR="00FA611D" w:rsidRPr="00D43C37" w:rsidRDefault="0028176D" w:rsidP="00FA611D">
      <w:pPr>
        <w:ind w:left="720"/>
        <w:rPr>
          <w:rFonts w:ascii="Calibri" w:hAnsi="Calibri" w:cs="Calibri"/>
          <w:sz w:val="24"/>
          <w:szCs w:val="24"/>
        </w:rPr>
      </w:pPr>
      <w:bookmarkStart w:id="5" w:name="Bookmark6"/>
      <w:r w:rsidRPr="30823CD6">
        <w:rPr>
          <w:rFonts w:ascii="Calibri" w:hAnsi="Calibri" w:cs="Calibri"/>
          <w:sz w:val="24"/>
          <w:szCs w:val="24"/>
        </w:rPr>
        <w:t>The</w:t>
      </w:r>
      <w:bookmarkEnd w:id="5"/>
      <w:r w:rsidRPr="30823CD6">
        <w:rPr>
          <w:rFonts w:ascii="Calibri" w:hAnsi="Calibri" w:cs="Calibri"/>
          <w:sz w:val="24"/>
          <w:szCs w:val="24"/>
        </w:rPr>
        <w:t xml:space="preserve"> Petersfield </w:t>
      </w:r>
      <w:r w:rsidR="00D25AE1" w:rsidRPr="30823CD6">
        <w:rPr>
          <w:rFonts w:ascii="Calibri" w:hAnsi="Calibri" w:cs="Calibri"/>
          <w:sz w:val="24"/>
          <w:szCs w:val="24"/>
        </w:rPr>
        <w:t xml:space="preserve">School </w:t>
      </w:r>
      <w:r w:rsidR="00FA611D" w:rsidRPr="30823CD6">
        <w:rPr>
          <w:rFonts w:ascii="Calibri" w:hAnsi="Calibri" w:cs="Calibri"/>
          <w:sz w:val="24"/>
          <w:szCs w:val="24"/>
        </w:rPr>
        <w:t xml:space="preserve">Policy on Supporting Students with Medical Conditions: </w:t>
      </w:r>
      <w:hyperlink r:id="rId14">
        <w:r w:rsidRPr="30823CD6">
          <w:rPr>
            <w:rStyle w:val="Hyperlink"/>
            <w:rFonts w:ascii="Calibri" w:hAnsi="Calibri" w:cs="Calibri"/>
            <w:color w:val="124F1A" w:themeColor="accent3" w:themeShade="BF"/>
            <w:sz w:val="24"/>
            <w:szCs w:val="24"/>
          </w:rPr>
          <w:t xml:space="preserve"> BET Supporting Children with Medical Conditions Spring Term 2025</w:t>
        </w:r>
      </w:hyperlink>
    </w:p>
    <w:p w14:paraId="3CE04D50" w14:textId="77777777" w:rsidR="00FA611D" w:rsidRDefault="00FA611D" w:rsidP="00CD3BA3">
      <w:pPr>
        <w:rPr>
          <w:rFonts w:ascii="Calibri" w:hAnsi="Calibri" w:cs="Calibri"/>
          <w:sz w:val="24"/>
          <w:szCs w:val="24"/>
          <w:u w:val="single"/>
        </w:rPr>
      </w:pPr>
    </w:p>
    <w:p w14:paraId="2183CDDE" w14:textId="319C8C91" w:rsidR="00CD3BA3" w:rsidRPr="00B342D9" w:rsidRDefault="00857E28" w:rsidP="30823CD6">
      <w:pPr>
        <w:rPr>
          <w:rFonts w:ascii="Calibri" w:hAnsi="Calibri" w:cs="Calibri"/>
          <w:color w:val="124F1A" w:themeColor="accent3" w:themeShade="BF"/>
          <w:sz w:val="28"/>
          <w:szCs w:val="28"/>
        </w:rPr>
      </w:pPr>
      <w:r w:rsidRPr="30823CD6">
        <w:rPr>
          <w:rFonts w:ascii="Calibri" w:hAnsi="Calibri" w:cs="Calibri"/>
          <w:color w:val="124F1A" w:themeColor="accent3" w:themeShade="BF"/>
          <w:sz w:val="28"/>
          <w:szCs w:val="28"/>
        </w:rPr>
        <w:t xml:space="preserve">SEND at </w:t>
      </w:r>
      <w:r w:rsidR="00ED4490" w:rsidRPr="30823CD6">
        <w:rPr>
          <w:rFonts w:ascii="Calibri" w:hAnsi="Calibri" w:cs="Calibri"/>
          <w:color w:val="124F1A" w:themeColor="accent3" w:themeShade="BF"/>
          <w:sz w:val="28"/>
          <w:szCs w:val="28"/>
        </w:rPr>
        <w:t>The Petersfield School</w:t>
      </w:r>
      <w:r w:rsidR="00866143" w:rsidRPr="30823CD6">
        <w:rPr>
          <w:rFonts w:ascii="Calibri" w:hAnsi="Calibri" w:cs="Calibri"/>
          <w:color w:val="124F1A" w:themeColor="accent3" w:themeShade="BF"/>
          <w:sz w:val="28"/>
          <w:szCs w:val="28"/>
        </w:rPr>
        <w:t>:</w:t>
      </w:r>
    </w:p>
    <w:p w14:paraId="1C888287" w14:textId="70459798" w:rsidR="00857E28" w:rsidRPr="00D43C37" w:rsidRDefault="44F40D7C" w:rsidP="00857E28">
      <w:pPr>
        <w:ind w:left="720"/>
        <w:rPr>
          <w:rFonts w:ascii="Calibri" w:hAnsi="Calibri" w:cs="Calibri"/>
          <w:sz w:val="24"/>
          <w:szCs w:val="24"/>
        </w:rPr>
      </w:pPr>
      <w:r w:rsidRPr="30823CD6">
        <w:rPr>
          <w:rFonts w:ascii="Calibri" w:hAnsi="Calibri" w:cs="Calibri"/>
          <w:sz w:val="24"/>
          <w:szCs w:val="24"/>
        </w:rPr>
        <w:t xml:space="preserve">The Petersfield School is a </w:t>
      </w:r>
      <w:r w:rsidR="6E0F0EBE" w:rsidRPr="30823CD6">
        <w:rPr>
          <w:rFonts w:ascii="Calibri" w:hAnsi="Calibri" w:cs="Calibri"/>
          <w:sz w:val="24"/>
          <w:szCs w:val="24"/>
        </w:rPr>
        <w:t>mainstream</w:t>
      </w:r>
      <w:r w:rsidRPr="30823CD6">
        <w:rPr>
          <w:rFonts w:ascii="Calibri" w:hAnsi="Calibri" w:cs="Calibri"/>
          <w:sz w:val="24"/>
          <w:szCs w:val="24"/>
        </w:rPr>
        <w:t xml:space="preserve"> secondary school in the centre of Petersfield, a market town in East Hampshire. The school has </w:t>
      </w:r>
      <w:r w:rsidR="0137FC9B" w:rsidRPr="30823CD6">
        <w:rPr>
          <w:rFonts w:ascii="Calibri" w:hAnsi="Calibri" w:cs="Calibri"/>
          <w:sz w:val="24"/>
          <w:szCs w:val="24"/>
        </w:rPr>
        <w:t>approximately</w:t>
      </w:r>
      <w:r w:rsidRPr="30823CD6">
        <w:rPr>
          <w:rFonts w:ascii="Calibri" w:hAnsi="Calibri" w:cs="Calibri"/>
          <w:sz w:val="24"/>
          <w:szCs w:val="24"/>
        </w:rPr>
        <w:t xml:space="preserve"> 1400 students on roll in years 7-11.</w:t>
      </w:r>
      <w:r w:rsidR="5AD90232" w:rsidRPr="30823CD6">
        <w:rPr>
          <w:rFonts w:ascii="Calibri" w:hAnsi="Calibri" w:cs="Calibri"/>
          <w:sz w:val="24"/>
          <w:szCs w:val="24"/>
        </w:rPr>
        <w:t xml:space="preserve"> We are the only state secondary school in the town. </w:t>
      </w:r>
    </w:p>
    <w:p w14:paraId="69037622" w14:textId="3D8EC0F3" w:rsidR="00857E28" w:rsidRPr="00D43C37" w:rsidRDefault="00857E28" w:rsidP="00857E28">
      <w:pPr>
        <w:spacing w:after="0" w:line="240" w:lineRule="auto"/>
        <w:ind w:left="720"/>
        <w:rPr>
          <w:rFonts w:ascii="Calibri" w:hAnsi="Calibri" w:cs="Calibri"/>
          <w:sz w:val="24"/>
          <w:szCs w:val="24"/>
        </w:rPr>
      </w:pPr>
      <w:r w:rsidRPr="00D43C37">
        <w:rPr>
          <w:rFonts w:ascii="Calibri" w:hAnsi="Calibri" w:cs="Calibri"/>
          <w:sz w:val="24"/>
          <w:szCs w:val="24"/>
        </w:rPr>
        <w:t>School Profile:</w:t>
      </w:r>
    </w:p>
    <w:p w14:paraId="465973C2" w14:textId="23850BCA" w:rsidR="00857E28" w:rsidRPr="00D43C37" w:rsidRDefault="00857E28" w:rsidP="30823CD6">
      <w:pPr>
        <w:spacing w:after="0" w:line="240" w:lineRule="auto"/>
        <w:ind w:left="720"/>
        <w:rPr>
          <w:rFonts w:ascii="Calibri" w:hAnsi="Calibri" w:cs="Calibri"/>
          <w:sz w:val="24"/>
          <w:szCs w:val="24"/>
        </w:rPr>
      </w:pPr>
      <w:r w:rsidRPr="00D43C37">
        <w:rPr>
          <w:rFonts w:ascii="Calibri" w:hAnsi="Calibri" w:cs="Calibri"/>
          <w:sz w:val="24"/>
          <w:szCs w:val="24"/>
        </w:rPr>
        <w:tab/>
      </w:r>
      <w:r w:rsidR="772D3B64" w:rsidRPr="30823CD6">
        <w:rPr>
          <w:rFonts w:ascii="Calibri" w:hAnsi="Calibri" w:cs="Calibri"/>
          <w:sz w:val="24"/>
          <w:szCs w:val="24"/>
        </w:rPr>
        <w:t>14.5</w:t>
      </w:r>
      <w:r w:rsidRPr="30823CD6">
        <w:rPr>
          <w:rFonts w:ascii="Calibri" w:hAnsi="Calibri" w:cs="Calibri"/>
          <w:sz w:val="24"/>
          <w:szCs w:val="24"/>
        </w:rPr>
        <w:t xml:space="preserve">% of students on </w:t>
      </w:r>
      <w:r w:rsidR="18E190E0" w:rsidRPr="30823CD6">
        <w:rPr>
          <w:rFonts w:ascii="Calibri" w:hAnsi="Calibri" w:cs="Calibri"/>
          <w:sz w:val="24"/>
          <w:szCs w:val="24"/>
        </w:rPr>
        <w:t xml:space="preserve">the Special Educational Needs (SEN) </w:t>
      </w:r>
      <w:r w:rsidRPr="30823CD6">
        <w:rPr>
          <w:rFonts w:ascii="Calibri" w:hAnsi="Calibri" w:cs="Calibri"/>
          <w:sz w:val="24"/>
          <w:szCs w:val="24"/>
        </w:rPr>
        <w:t>register</w:t>
      </w:r>
    </w:p>
    <w:p w14:paraId="6076DD8D" w14:textId="580D9B3F" w:rsidR="00857E28" w:rsidRPr="00D43C37" w:rsidRDefault="286E3E47" w:rsidP="001D521D">
      <w:pPr>
        <w:spacing w:after="0" w:line="240" w:lineRule="auto"/>
        <w:ind w:left="720" w:firstLine="720"/>
        <w:rPr>
          <w:rFonts w:ascii="Calibri" w:hAnsi="Calibri" w:cs="Calibri"/>
          <w:sz w:val="24"/>
          <w:szCs w:val="24"/>
        </w:rPr>
      </w:pPr>
      <w:r w:rsidRPr="30823CD6">
        <w:rPr>
          <w:rFonts w:ascii="Calibri" w:hAnsi="Calibri" w:cs="Calibri"/>
          <w:sz w:val="24"/>
          <w:szCs w:val="24"/>
        </w:rPr>
        <w:t>11.7</w:t>
      </w:r>
      <w:r w:rsidR="00857E28" w:rsidRPr="30823CD6">
        <w:rPr>
          <w:rFonts w:ascii="Calibri" w:hAnsi="Calibri" w:cs="Calibri"/>
          <w:sz w:val="24"/>
          <w:szCs w:val="24"/>
        </w:rPr>
        <w:t xml:space="preserve">% of students </w:t>
      </w:r>
      <w:r w:rsidR="325F99C2" w:rsidRPr="30823CD6">
        <w:rPr>
          <w:rFonts w:ascii="Calibri" w:hAnsi="Calibri" w:cs="Calibri"/>
          <w:sz w:val="24"/>
          <w:szCs w:val="24"/>
        </w:rPr>
        <w:t xml:space="preserve">are coded as needing </w:t>
      </w:r>
      <w:r w:rsidR="48DA383E" w:rsidRPr="30823CD6">
        <w:rPr>
          <w:rFonts w:ascii="Calibri" w:hAnsi="Calibri" w:cs="Calibri"/>
          <w:sz w:val="24"/>
          <w:szCs w:val="24"/>
        </w:rPr>
        <w:t>SEN Support (K)</w:t>
      </w:r>
    </w:p>
    <w:p w14:paraId="61E2D112" w14:textId="1D09A890" w:rsidR="00857E28" w:rsidRPr="00D43C37" w:rsidRDefault="4DFE3D6E" w:rsidP="001D521D">
      <w:pPr>
        <w:spacing w:after="0" w:line="240" w:lineRule="auto"/>
        <w:ind w:left="720" w:firstLine="720"/>
        <w:rPr>
          <w:rFonts w:ascii="Calibri" w:hAnsi="Calibri" w:cs="Calibri"/>
          <w:sz w:val="24"/>
          <w:szCs w:val="24"/>
        </w:rPr>
      </w:pPr>
      <w:r w:rsidRPr="30823CD6">
        <w:rPr>
          <w:rFonts w:ascii="Calibri" w:hAnsi="Calibri" w:cs="Calibri"/>
          <w:sz w:val="24"/>
          <w:szCs w:val="24"/>
        </w:rPr>
        <w:t>2.8</w:t>
      </w:r>
      <w:r w:rsidR="00857E28" w:rsidRPr="30823CD6">
        <w:rPr>
          <w:rFonts w:ascii="Calibri" w:hAnsi="Calibri" w:cs="Calibri"/>
          <w:sz w:val="24"/>
          <w:szCs w:val="24"/>
        </w:rPr>
        <w:t xml:space="preserve">% of students </w:t>
      </w:r>
      <w:r w:rsidR="7C535BCE" w:rsidRPr="30823CD6">
        <w:rPr>
          <w:rFonts w:ascii="Calibri" w:hAnsi="Calibri" w:cs="Calibri"/>
          <w:sz w:val="24"/>
          <w:szCs w:val="24"/>
        </w:rPr>
        <w:t>have an Education, Health and Care Plan (E)</w:t>
      </w:r>
    </w:p>
    <w:p w14:paraId="3E251868" w14:textId="77777777" w:rsidR="00857E28" w:rsidRPr="00D43C37" w:rsidRDefault="00857E28" w:rsidP="00857E28">
      <w:pPr>
        <w:spacing w:after="0" w:line="240" w:lineRule="auto"/>
        <w:ind w:left="720"/>
        <w:rPr>
          <w:rFonts w:ascii="Calibri" w:hAnsi="Calibri" w:cs="Calibri"/>
          <w:sz w:val="24"/>
          <w:szCs w:val="24"/>
        </w:rPr>
      </w:pPr>
    </w:p>
    <w:p w14:paraId="1D32D1F5" w14:textId="1EE7A90E" w:rsidR="00857E28" w:rsidRPr="00D43C37" w:rsidRDefault="00857E28" w:rsidP="00857E28">
      <w:pPr>
        <w:ind w:left="720"/>
        <w:rPr>
          <w:rFonts w:ascii="Calibri" w:hAnsi="Calibri" w:cs="Calibri"/>
          <w:sz w:val="24"/>
          <w:szCs w:val="24"/>
        </w:rPr>
      </w:pPr>
      <w:r w:rsidRPr="00D43C37">
        <w:rPr>
          <w:rFonts w:ascii="Calibri" w:hAnsi="Calibri" w:cs="Calibri"/>
          <w:sz w:val="24"/>
          <w:szCs w:val="24"/>
        </w:rPr>
        <w:t>Key Stage 4 Results</w:t>
      </w:r>
      <w:r w:rsidR="001F1868" w:rsidRPr="00D43C37">
        <w:rPr>
          <w:rFonts w:ascii="Calibri" w:hAnsi="Calibri" w:cs="Calibri"/>
          <w:sz w:val="24"/>
          <w:szCs w:val="24"/>
        </w:rPr>
        <w:t xml:space="preserve"> (Progress 8)</w:t>
      </w:r>
      <w:r w:rsidRPr="00D43C37">
        <w:rPr>
          <w:rFonts w:ascii="Calibri" w:hAnsi="Calibri" w:cs="Calibri"/>
          <w:sz w:val="24"/>
          <w:szCs w:val="24"/>
        </w:rPr>
        <w:t>:</w:t>
      </w:r>
    </w:p>
    <w:tbl>
      <w:tblPr>
        <w:tblStyle w:val="TableGrid"/>
        <w:tblW w:w="0" w:type="auto"/>
        <w:tblInd w:w="720" w:type="dxa"/>
        <w:tblLook w:val="04A0" w:firstRow="1" w:lastRow="0" w:firstColumn="1" w:lastColumn="0" w:noHBand="0" w:noVBand="1"/>
      </w:tblPr>
      <w:tblGrid>
        <w:gridCol w:w="1947"/>
        <w:gridCol w:w="973"/>
        <w:gridCol w:w="974"/>
        <w:gridCol w:w="973"/>
        <w:gridCol w:w="974"/>
        <w:gridCol w:w="974"/>
        <w:gridCol w:w="973"/>
        <w:gridCol w:w="974"/>
        <w:gridCol w:w="974"/>
      </w:tblGrid>
      <w:tr w:rsidR="003F26DB" w:rsidRPr="00D43C37" w14:paraId="280E06B8" w14:textId="77777777" w:rsidTr="5B860DCA">
        <w:tc>
          <w:tcPr>
            <w:tcW w:w="1947" w:type="dxa"/>
            <w:vMerge w:val="restart"/>
            <w:shd w:val="clear" w:color="auto" w:fill="124F1A" w:themeFill="accent3" w:themeFillShade="BF"/>
          </w:tcPr>
          <w:p w14:paraId="3373808C" w14:textId="1DDC7392" w:rsidR="003F26DB" w:rsidRPr="00D43C37" w:rsidRDefault="003F26DB" w:rsidP="00857E28">
            <w:pPr>
              <w:rPr>
                <w:rFonts w:ascii="Calibri" w:hAnsi="Calibri" w:cs="Calibri"/>
                <w:sz w:val="24"/>
                <w:szCs w:val="24"/>
              </w:rPr>
            </w:pPr>
            <w:r w:rsidRPr="00D43C37">
              <w:rPr>
                <w:rFonts w:ascii="Calibri" w:hAnsi="Calibri" w:cs="Calibri"/>
                <w:sz w:val="24"/>
                <w:szCs w:val="24"/>
              </w:rPr>
              <w:tab/>
            </w:r>
          </w:p>
        </w:tc>
        <w:tc>
          <w:tcPr>
            <w:tcW w:w="1947" w:type="dxa"/>
            <w:gridSpan w:val="2"/>
            <w:shd w:val="clear" w:color="auto" w:fill="8DD873" w:themeFill="accent6" w:themeFillTint="99"/>
          </w:tcPr>
          <w:p w14:paraId="711750CD" w14:textId="379040CB" w:rsidR="003F26DB" w:rsidRPr="00D43C37" w:rsidRDefault="003F26DB" w:rsidP="008C77D2">
            <w:pPr>
              <w:jc w:val="center"/>
              <w:rPr>
                <w:rFonts w:ascii="Calibri" w:hAnsi="Calibri" w:cs="Calibri"/>
                <w:sz w:val="24"/>
                <w:szCs w:val="24"/>
              </w:rPr>
            </w:pPr>
            <w:r w:rsidRPr="00D43C37">
              <w:rPr>
                <w:rFonts w:ascii="Calibri" w:hAnsi="Calibri" w:cs="Calibri"/>
                <w:sz w:val="24"/>
                <w:szCs w:val="24"/>
              </w:rPr>
              <w:t>2022</w:t>
            </w:r>
          </w:p>
        </w:tc>
        <w:tc>
          <w:tcPr>
            <w:tcW w:w="1947" w:type="dxa"/>
            <w:gridSpan w:val="2"/>
            <w:shd w:val="clear" w:color="auto" w:fill="8DD873" w:themeFill="accent6" w:themeFillTint="99"/>
          </w:tcPr>
          <w:p w14:paraId="2683BAED" w14:textId="1D4802A1" w:rsidR="003F26DB" w:rsidRPr="00D43C37" w:rsidRDefault="003F26DB" w:rsidP="008C77D2">
            <w:pPr>
              <w:jc w:val="center"/>
              <w:rPr>
                <w:rFonts w:ascii="Calibri" w:hAnsi="Calibri" w:cs="Calibri"/>
                <w:sz w:val="24"/>
                <w:szCs w:val="24"/>
              </w:rPr>
            </w:pPr>
            <w:r w:rsidRPr="00D43C37">
              <w:rPr>
                <w:rFonts w:ascii="Calibri" w:hAnsi="Calibri" w:cs="Calibri"/>
                <w:sz w:val="24"/>
                <w:szCs w:val="24"/>
              </w:rPr>
              <w:t>2023</w:t>
            </w:r>
          </w:p>
        </w:tc>
        <w:tc>
          <w:tcPr>
            <w:tcW w:w="1947" w:type="dxa"/>
            <w:gridSpan w:val="2"/>
            <w:shd w:val="clear" w:color="auto" w:fill="8DD873" w:themeFill="accent6" w:themeFillTint="99"/>
          </w:tcPr>
          <w:p w14:paraId="26A6EE4A" w14:textId="4A897CB5" w:rsidR="003F26DB" w:rsidRPr="00D43C37" w:rsidRDefault="003F26DB" w:rsidP="008C77D2">
            <w:pPr>
              <w:jc w:val="center"/>
              <w:rPr>
                <w:rFonts w:ascii="Calibri" w:hAnsi="Calibri" w:cs="Calibri"/>
                <w:sz w:val="24"/>
                <w:szCs w:val="24"/>
              </w:rPr>
            </w:pPr>
            <w:r w:rsidRPr="00D43C37">
              <w:rPr>
                <w:rFonts w:ascii="Calibri" w:hAnsi="Calibri" w:cs="Calibri"/>
                <w:sz w:val="24"/>
                <w:szCs w:val="24"/>
              </w:rPr>
              <w:t>2024</w:t>
            </w:r>
          </w:p>
        </w:tc>
        <w:tc>
          <w:tcPr>
            <w:tcW w:w="1948" w:type="dxa"/>
            <w:gridSpan w:val="2"/>
            <w:shd w:val="clear" w:color="auto" w:fill="8DD873" w:themeFill="accent6" w:themeFillTint="99"/>
          </w:tcPr>
          <w:p w14:paraId="6D105EB4" w14:textId="5E7F945C" w:rsidR="003F26DB" w:rsidRPr="00D43C37" w:rsidRDefault="003F26DB" w:rsidP="008C77D2">
            <w:pPr>
              <w:jc w:val="center"/>
              <w:rPr>
                <w:rFonts w:ascii="Calibri" w:hAnsi="Calibri" w:cs="Calibri"/>
                <w:sz w:val="24"/>
                <w:szCs w:val="24"/>
              </w:rPr>
            </w:pPr>
            <w:r w:rsidRPr="00D43C37">
              <w:rPr>
                <w:rFonts w:ascii="Calibri" w:hAnsi="Calibri" w:cs="Calibri"/>
                <w:sz w:val="24"/>
                <w:szCs w:val="24"/>
              </w:rPr>
              <w:t>2025</w:t>
            </w:r>
          </w:p>
        </w:tc>
      </w:tr>
      <w:tr w:rsidR="003F26DB" w:rsidRPr="00D43C37" w14:paraId="03DC132D" w14:textId="77777777" w:rsidTr="5B860DCA">
        <w:tc>
          <w:tcPr>
            <w:tcW w:w="1947" w:type="dxa"/>
            <w:vMerge/>
          </w:tcPr>
          <w:p w14:paraId="5A610532" w14:textId="77777777" w:rsidR="003F26DB" w:rsidRPr="00D43C37" w:rsidRDefault="003F26DB" w:rsidP="003F26DB">
            <w:pPr>
              <w:rPr>
                <w:rFonts w:ascii="Calibri" w:hAnsi="Calibri" w:cs="Calibri"/>
                <w:sz w:val="24"/>
                <w:szCs w:val="24"/>
              </w:rPr>
            </w:pPr>
          </w:p>
        </w:tc>
        <w:tc>
          <w:tcPr>
            <w:tcW w:w="973" w:type="dxa"/>
            <w:shd w:val="clear" w:color="auto" w:fill="8DD873" w:themeFill="accent6" w:themeFillTint="99"/>
          </w:tcPr>
          <w:p w14:paraId="33DFF0EB" w14:textId="1ED3175B" w:rsidR="003F26DB" w:rsidRPr="00D43C37" w:rsidRDefault="003F26DB" w:rsidP="003F26DB">
            <w:pPr>
              <w:jc w:val="center"/>
              <w:rPr>
                <w:rFonts w:ascii="Calibri" w:hAnsi="Calibri" w:cs="Calibri"/>
                <w:sz w:val="24"/>
                <w:szCs w:val="24"/>
              </w:rPr>
            </w:pPr>
            <w:r w:rsidRPr="00D43C37">
              <w:rPr>
                <w:rFonts w:ascii="Calibri" w:hAnsi="Calibri" w:cs="Calibri"/>
                <w:sz w:val="24"/>
                <w:szCs w:val="24"/>
              </w:rPr>
              <w:t>E</w:t>
            </w:r>
          </w:p>
        </w:tc>
        <w:tc>
          <w:tcPr>
            <w:tcW w:w="974" w:type="dxa"/>
            <w:shd w:val="clear" w:color="auto" w:fill="8DD873" w:themeFill="accent6" w:themeFillTint="99"/>
          </w:tcPr>
          <w:p w14:paraId="312A4961" w14:textId="2333D175" w:rsidR="003F26DB" w:rsidRPr="00D43C37" w:rsidRDefault="003F26DB" w:rsidP="003F26DB">
            <w:pPr>
              <w:jc w:val="center"/>
              <w:rPr>
                <w:rFonts w:ascii="Calibri" w:hAnsi="Calibri" w:cs="Calibri"/>
                <w:sz w:val="24"/>
                <w:szCs w:val="24"/>
              </w:rPr>
            </w:pPr>
            <w:r w:rsidRPr="00D43C37">
              <w:rPr>
                <w:rFonts w:ascii="Calibri" w:hAnsi="Calibri" w:cs="Calibri"/>
                <w:sz w:val="24"/>
                <w:szCs w:val="24"/>
              </w:rPr>
              <w:t>K</w:t>
            </w:r>
          </w:p>
        </w:tc>
        <w:tc>
          <w:tcPr>
            <w:tcW w:w="973" w:type="dxa"/>
            <w:shd w:val="clear" w:color="auto" w:fill="8DD873" w:themeFill="accent6" w:themeFillTint="99"/>
          </w:tcPr>
          <w:p w14:paraId="3E4DD831" w14:textId="2FB1A542" w:rsidR="003F26DB" w:rsidRPr="00D43C37" w:rsidRDefault="003F26DB" w:rsidP="003F26DB">
            <w:pPr>
              <w:jc w:val="center"/>
              <w:rPr>
                <w:rFonts w:ascii="Calibri" w:hAnsi="Calibri" w:cs="Calibri"/>
                <w:sz w:val="24"/>
                <w:szCs w:val="24"/>
              </w:rPr>
            </w:pPr>
            <w:r w:rsidRPr="00D43C37">
              <w:rPr>
                <w:rFonts w:ascii="Calibri" w:hAnsi="Calibri" w:cs="Calibri"/>
                <w:sz w:val="24"/>
                <w:szCs w:val="24"/>
              </w:rPr>
              <w:t>E</w:t>
            </w:r>
          </w:p>
        </w:tc>
        <w:tc>
          <w:tcPr>
            <w:tcW w:w="974" w:type="dxa"/>
            <w:shd w:val="clear" w:color="auto" w:fill="8DD873" w:themeFill="accent6" w:themeFillTint="99"/>
          </w:tcPr>
          <w:p w14:paraId="4B6BB45B" w14:textId="4D1D8E99" w:rsidR="003F26DB" w:rsidRPr="00D43C37" w:rsidRDefault="003F26DB" w:rsidP="003F26DB">
            <w:pPr>
              <w:jc w:val="center"/>
              <w:rPr>
                <w:rFonts w:ascii="Calibri" w:hAnsi="Calibri" w:cs="Calibri"/>
                <w:sz w:val="24"/>
                <w:szCs w:val="24"/>
              </w:rPr>
            </w:pPr>
            <w:r w:rsidRPr="00D43C37">
              <w:rPr>
                <w:rFonts w:ascii="Calibri" w:hAnsi="Calibri" w:cs="Calibri"/>
                <w:sz w:val="24"/>
                <w:szCs w:val="24"/>
              </w:rPr>
              <w:t>K</w:t>
            </w:r>
          </w:p>
        </w:tc>
        <w:tc>
          <w:tcPr>
            <w:tcW w:w="974" w:type="dxa"/>
            <w:shd w:val="clear" w:color="auto" w:fill="8DD873" w:themeFill="accent6" w:themeFillTint="99"/>
          </w:tcPr>
          <w:p w14:paraId="7DF2D7C1" w14:textId="01F45136" w:rsidR="003F26DB" w:rsidRPr="00D43C37" w:rsidRDefault="003F26DB" w:rsidP="003F26DB">
            <w:pPr>
              <w:jc w:val="center"/>
              <w:rPr>
                <w:rFonts w:ascii="Calibri" w:hAnsi="Calibri" w:cs="Calibri"/>
                <w:sz w:val="24"/>
                <w:szCs w:val="24"/>
              </w:rPr>
            </w:pPr>
            <w:r w:rsidRPr="00D43C37">
              <w:rPr>
                <w:rFonts w:ascii="Calibri" w:hAnsi="Calibri" w:cs="Calibri"/>
                <w:sz w:val="24"/>
                <w:szCs w:val="24"/>
              </w:rPr>
              <w:t>E</w:t>
            </w:r>
          </w:p>
        </w:tc>
        <w:tc>
          <w:tcPr>
            <w:tcW w:w="973" w:type="dxa"/>
            <w:shd w:val="clear" w:color="auto" w:fill="8DD873" w:themeFill="accent6" w:themeFillTint="99"/>
          </w:tcPr>
          <w:p w14:paraId="684BF901" w14:textId="14DC3EFD" w:rsidR="003F26DB" w:rsidRPr="00D43C37" w:rsidRDefault="003F26DB" w:rsidP="003F26DB">
            <w:pPr>
              <w:jc w:val="center"/>
              <w:rPr>
                <w:rFonts w:ascii="Calibri" w:hAnsi="Calibri" w:cs="Calibri"/>
                <w:sz w:val="24"/>
                <w:szCs w:val="24"/>
              </w:rPr>
            </w:pPr>
            <w:r w:rsidRPr="00D43C37">
              <w:rPr>
                <w:rFonts w:ascii="Calibri" w:hAnsi="Calibri" w:cs="Calibri"/>
                <w:sz w:val="24"/>
                <w:szCs w:val="24"/>
              </w:rPr>
              <w:t>K</w:t>
            </w:r>
          </w:p>
        </w:tc>
        <w:tc>
          <w:tcPr>
            <w:tcW w:w="974" w:type="dxa"/>
            <w:shd w:val="clear" w:color="auto" w:fill="8DD873" w:themeFill="accent6" w:themeFillTint="99"/>
          </w:tcPr>
          <w:p w14:paraId="459C78CD" w14:textId="6069367E" w:rsidR="003F26DB" w:rsidRPr="00D43C37" w:rsidRDefault="003F26DB" w:rsidP="003F26DB">
            <w:pPr>
              <w:jc w:val="center"/>
              <w:rPr>
                <w:rFonts w:ascii="Calibri" w:hAnsi="Calibri" w:cs="Calibri"/>
                <w:sz w:val="24"/>
                <w:szCs w:val="24"/>
              </w:rPr>
            </w:pPr>
            <w:r w:rsidRPr="00D43C37">
              <w:rPr>
                <w:rFonts w:ascii="Calibri" w:hAnsi="Calibri" w:cs="Calibri"/>
                <w:sz w:val="24"/>
                <w:szCs w:val="24"/>
              </w:rPr>
              <w:t>E</w:t>
            </w:r>
          </w:p>
        </w:tc>
        <w:tc>
          <w:tcPr>
            <w:tcW w:w="974" w:type="dxa"/>
            <w:shd w:val="clear" w:color="auto" w:fill="8DD873" w:themeFill="accent6" w:themeFillTint="99"/>
          </w:tcPr>
          <w:p w14:paraId="6075020A" w14:textId="3F5C74A9" w:rsidR="003F26DB" w:rsidRPr="00D43C37" w:rsidRDefault="003F26DB" w:rsidP="003F26DB">
            <w:pPr>
              <w:jc w:val="center"/>
              <w:rPr>
                <w:rFonts w:ascii="Calibri" w:hAnsi="Calibri" w:cs="Calibri"/>
                <w:sz w:val="24"/>
                <w:szCs w:val="24"/>
              </w:rPr>
            </w:pPr>
            <w:r w:rsidRPr="00D43C37">
              <w:rPr>
                <w:rFonts w:ascii="Calibri" w:hAnsi="Calibri" w:cs="Calibri"/>
                <w:sz w:val="24"/>
                <w:szCs w:val="24"/>
              </w:rPr>
              <w:t>K</w:t>
            </w:r>
          </w:p>
        </w:tc>
      </w:tr>
      <w:tr w:rsidR="00D25AE1" w:rsidRPr="00D43C37" w14:paraId="4254ADCB" w14:textId="77777777" w:rsidTr="5B860DCA">
        <w:tc>
          <w:tcPr>
            <w:tcW w:w="1947" w:type="dxa"/>
            <w:shd w:val="clear" w:color="auto" w:fill="8DD873" w:themeFill="accent6" w:themeFillTint="99"/>
          </w:tcPr>
          <w:p w14:paraId="3D2486E7" w14:textId="53898522" w:rsidR="00D25AE1" w:rsidRPr="00D43C37" w:rsidRDefault="0028176D" w:rsidP="00D25AE1">
            <w:pPr>
              <w:rPr>
                <w:rFonts w:ascii="Calibri" w:hAnsi="Calibri" w:cs="Calibri"/>
                <w:sz w:val="24"/>
                <w:szCs w:val="24"/>
              </w:rPr>
            </w:pPr>
            <w:r>
              <w:rPr>
                <w:rFonts w:ascii="Calibri" w:hAnsi="Calibri" w:cs="Calibri"/>
                <w:sz w:val="24"/>
                <w:szCs w:val="24"/>
              </w:rPr>
              <w:t>The Petersfield</w:t>
            </w:r>
            <w:r w:rsidR="00D25AE1">
              <w:rPr>
                <w:rFonts w:ascii="Calibri" w:hAnsi="Calibri" w:cs="Calibri"/>
                <w:sz w:val="24"/>
                <w:szCs w:val="24"/>
              </w:rPr>
              <w:t xml:space="preserve"> </w:t>
            </w:r>
            <w:r w:rsidR="000D103E">
              <w:rPr>
                <w:rFonts w:ascii="Calibri" w:hAnsi="Calibri" w:cs="Calibri"/>
                <w:sz w:val="24"/>
                <w:szCs w:val="24"/>
              </w:rPr>
              <w:t>School</w:t>
            </w:r>
            <w:r w:rsidR="00D25AE1" w:rsidRPr="00D43C37">
              <w:rPr>
                <w:rFonts w:ascii="Calibri" w:hAnsi="Calibri" w:cs="Calibri"/>
                <w:sz w:val="24"/>
                <w:szCs w:val="24"/>
              </w:rPr>
              <w:t xml:space="preserve"> SEND</w:t>
            </w:r>
          </w:p>
        </w:tc>
        <w:tc>
          <w:tcPr>
            <w:tcW w:w="973" w:type="dxa"/>
          </w:tcPr>
          <w:p w14:paraId="2547C10D" w14:textId="675161F4" w:rsidR="00D25AE1" w:rsidRPr="00D43C37" w:rsidRDefault="007F1474" w:rsidP="00D25AE1">
            <w:pPr>
              <w:jc w:val="center"/>
              <w:rPr>
                <w:rFonts w:ascii="Calibri" w:hAnsi="Calibri" w:cs="Calibri"/>
                <w:sz w:val="24"/>
                <w:szCs w:val="24"/>
              </w:rPr>
            </w:pPr>
            <w:r>
              <w:rPr>
                <w:rFonts w:ascii="Calibri" w:hAnsi="Calibri" w:cs="Calibri"/>
                <w:sz w:val="24"/>
                <w:szCs w:val="24"/>
              </w:rPr>
              <w:t>-0.61</w:t>
            </w:r>
          </w:p>
        </w:tc>
        <w:tc>
          <w:tcPr>
            <w:tcW w:w="974" w:type="dxa"/>
          </w:tcPr>
          <w:p w14:paraId="4CC5E331" w14:textId="6B748898" w:rsidR="00D25AE1" w:rsidRPr="00D43C37" w:rsidRDefault="007F1474" w:rsidP="00D25AE1">
            <w:pPr>
              <w:jc w:val="center"/>
              <w:rPr>
                <w:rFonts w:ascii="Calibri" w:hAnsi="Calibri" w:cs="Calibri"/>
                <w:sz w:val="24"/>
                <w:szCs w:val="24"/>
              </w:rPr>
            </w:pPr>
            <w:r>
              <w:rPr>
                <w:rFonts w:ascii="Calibri" w:hAnsi="Calibri" w:cs="Calibri"/>
                <w:sz w:val="24"/>
                <w:szCs w:val="24"/>
              </w:rPr>
              <w:t>-0.04</w:t>
            </w:r>
          </w:p>
        </w:tc>
        <w:tc>
          <w:tcPr>
            <w:tcW w:w="973" w:type="dxa"/>
          </w:tcPr>
          <w:p w14:paraId="5EA9B5FA" w14:textId="4C3C103B" w:rsidR="00D25AE1" w:rsidRPr="00D43C37" w:rsidRDefault="007F1474" w:rsidP="00D25AE1">
            <w:pPr>
              <w:jc w:val="center"/>
              <w:rPr>
                <w:rFonts w:ascii="Calibri" w:hAnsi="Calibri" w:cs="Calibri"/>
                <w:sz w:val="24"/>
                <w:szCs w:val="24"/>
              </w:rPr>
            </w:pPr>
            <w:r>
              <w:rPr>
                <w:rFonts w:ascii="Calibri" w:hAnsi="Calibri" w:cs="Calibri"/>
                <w:sz w:val="24"/>
                <w:szCs w:val="24"/>
              </w:rPr>
              <w:t>1.06</w:t>
            </w:r>
          </w:p>
        </w:tc>
        <w:tc>
          <w:tcPr>
            <w:tcW w:w="974" w:type="dxa"/>
          </w:tcPr>
          <w:p w14:paraId="2FB7163B" w14:textId="4542DCE1" w:rsidR="00D25AE1" w:rsidRPr="00D43C37" w:rsidRDefault="007F1474" w:rsidP="00D25AE1">
            <w:pPr>
              <w:jc w:val="center"/>
              <w:rPr>
                <w:rFonts w:ascii="Calibri" w:hAnsi="Calibri" w:cs="Calibri"/>
                <w:sz w:val="24"/>
                <w:szCs w:val="24"/>
              </w:rPr>
            </w:pPr>
            <w:r>
              <w:rPr>
                <w:rFonts w:ascii="Calibri" w:hAnsi="Calibri" w:cs="Calibri"/>
                <w:sz w:val="24"/>
                <w:szCs w:val="24"/>
              </w:rPr>
              <w:t>0.20</w:t>
            </w:r>
          </w:p>
        </w:tc>
        <w:tc>
          <w:tcPr>
            <w:tcW w:w="974" w:type="dxa"/>
          </w:tcPr>
          <w:p w14:paraId="1DDCAA2E" w14:textId="4E542225" w:rsidR="00D25AE1" w:rsidRPr="00D43C37" w:rsidRDefault="007F1474" w:rsidP="00D25AE1">
            <w:pPr>
              <w:jc w:val="center"/>
              <w:rPr>
                <w:rFonts w:ascii="Calibri" w:hAnsi="Calibri" w:cs="Calibri"/>
                <w:sz w:val="24"/>
                <w:szCs w:val="24"/>
              </w:rPr>
            </w:pPr>
            <w:r>
              <w:rPr>
                <w:rFonts w:ascii="Calibri" w:hAnsi="Calibri" w:cs="Calibri"/>
                <w:sz w:val="24"/>
                <w:szCs w:val="24"/>
              </w:rPr>
              <w:t>0.51</w:t>
            </w:r>
          </w:p>
        </w:tc>
        <w:tc>
          <w:tcPr>
            <w:tcW w:w="973" w:type="dxa"/>
          </w:tcPr>
          <w:p w14:paraId="35796AE6" w14:textId="2FBA4C56" w:rsidR="00D25AE1" w:rsidRPr="00D43C37" w:rsidRDefault="3E9A2BF2" w:rsidP="00D25AE1">
            <w:pPr>
              <w:jc w:val="center"/>
              <w:rPr>
                <w:rFonts w:ascii="Calibri" w:hAnsi="Calibri" w:cs="Calibri"/>
                <w:sz w:val="24"/>
                <w:szCs w:val="24"/>
              </w:rPr>
            </w:pPr>
            <w:r w:rsidRPr="30823CD6">
              <w:rPr>
                <w:rFonts w:ascii="Calibri" w:hAnsi="Calibri" w:cs="Calibri"/>
                <w:sz w:val="24"/>
                <w:szCs w:val="24"/>
              </w:rPr>
              <w:t>-0.1</w:t>
            </w:r>
            <w:r w:rsidR="41117B74" w:rsidRPr="30823CD6">
              <w:rPr>
                <w:rFonts w:ascii="Calibri" w:hAnsi="Calibri" w:cs="Calibri"/>
                <w:sz w:val="24"/>
                <w:szCs w:val="24"/>
              </w:rPr>
              <w:t>0</w:t>
            </w:r>
          </w:p>
        </w:tc>
        <w:tc>
          <w:tcPr>
            <w:tcW w:w="974" w:type="dxa"/>
          </w:tcPr>
          <w:p w14:paraId="0E06B846" w14:textId="1A797E8F" w:rsidR="00D25AE1" w:rsidRPr="00D43C37" w:rsidRDefault="3B8D2D78" w:rsidP="5B860DCA">
            <w:pPr>
              <w:jc w:val="center"/>
              <w:rPr>
                <w:rFonts w:ascii="Calibri" w:hAnsi="Calibri" w:cs="Calibri"/>
                <w:sz w:val="24"/>
                <w:szCs w:val="24"/>
              </w:rPr>
            </w:pPr>
            <w:r w:rsidRPr="5B860DCA">
              <w:rPr>
                <w:rFonts w:ascii="Calibri" w:hAnsi="Calibri" w:cs="Calibri"/>
                <w:sz w:val="24"/>
                <w:szCs w:val="24"/>
              </w:rPr>
              <w:t>N/A</w:t>
            </w:r>
          </w:p>
        </w:tc>
        <w:tc>
          <w:tcPr>
            <w:tcW w:w="974" w:type="dxa"/>
          </w:tcPr>
          <w:p w14:paraId="15BF5006" w14:textId="1A797E8F" w:rsidR="00D25AE1" w:rsidRPr="00D43C37" w:rsidRDefault="3B8D2D78" w:rsidP="5B860DCA">
            <w:pPr>
              <w:jc w:val="center"/>
              <w:rPr>
                <w:rFonts w:ascii="Calibri" w:hAnsi="Calibri" w:cs="Calibri"/>
                <w:sz w:val="24"/>
                <w:szCs w:val="24"/>
              </w:rPr>
            </w:pPr>
            <w:r w:rsidRPr="5B860DCA">
              <w:rPr>
                <w:rFonts w:ascii="Calibri" w:hAnsi="Calibri" w:cs="Calibri"/>
                <w:sz w:val="24"/>
                <w:szCs w:val="24"/>
              </w:rPr>
              <w:t>N/A</w:t>
            </w:r>
          </w:p>
          <w:p w14:paraId="04F4E728" w14:textId="2E2255CB" w:rsidR="00D25AE1" w:rsidRPr="00D43C37" w:rsidRDefault="00D25AE1" w:rsidP="5B860DCA">
            <w:pPr>
              <w:jc w:val="center"/>
              <w:rPr>
                <w:rFonts w:ascii="Calibri" w:hAnsi="Calibri" w:cs="Calibri"/>
                <w:sz w:val="24"/>
                <w:szCs w:val="24"/>
              </w:rPr>
            </w:pPr>
          </w:p>
        </w:tc>
      </w:tr>
      <w:tr w:rsidR="003F26DB" w:rsidRPr="00D43C37" w14:paraId="41DA2030" w14:textId="77777777" w:rsidTr="5B860DCA">
        <w:tc>
          <w:tcPr>
            <w:tcW w:w="1947" w:type="dxa"/>
            <w:shd w:val="clear" w:color="auto" w:fill="8DD873" w:themeFill="accent6" w:themeFillTint="99"/>
          </w:tcPr>
          <w:p w14:paraId="459C0A6E" w14:textId="6A03C5E2" w:rsidR="003F26DB" w:rsidRPr="00D43C37" w:rsidRDefault="003F26DB" w:rsidP="003F26DB">
            <w:pPr>
              <w:rPr>
                <w:rFonts w:ascii="Calibri" w:hAnsi="Calibri" w:cs="Calibri"/>
                <w:sz w:val="24"/>
                <w:szCs w:val="24"/>
              </w:rPr>
            </w:pPr>
            <w:r w:rsidRPr="00D43C37">
              <w:rPr>
                <w:rFonts w:ascii="Calibri" w:hAnsi="Calibri" w:cs="Calibri"/>
                <w:sz w:val="24"/>
                <w:szCs w:val="24"/>
              </w:rPr>
              <w:t>National Average</w:t>
            </w:r>
          </w:p>
        </w:tc>
        <w:tc>
          <w:tcPr>
            <w:tcW w:w="973" w:type="dxa"/>
          </w:tcPr>
          <w:p w14:paraId="2258EB1E" w14:textId="7E7AEBBB"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-1.40</w:t>
            </w:r>
          </w:p>
        </w:tc>
        <w:tc>
          <w:tcPr>
            <w:tcW w:w="974" w:type="dxa"/>
          </w:tcPr>
          <w:p w14:paraId="48409199" w14:textId="4CB25780"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-0.69</w:t>
            </w:r>
          </w:p>
        </w:tc>
        <w:tc>
          <w:tcPr>
            <w:tcW w:w="973" w:type="dxa"/>
          </w:tcPr>
          <w:p w14:paraId="701E8128" w14:textId="70D398FF"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-1.33</w:t>
            </w:r>
          </w:p>
        </w:tc>
        <w:tc>
          <w:tcPr>
            <w:tcW w:w="974" w:type="dxa"/>
          </w:tcPr>
          <w:p w14:paraId="5D4DCEEB" w14:textId="00A16421"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-0.47</w:t>
            </w:r>
          </w:p>
        </w:tc>
        <w:tc>
          <w:tcPr>
            <w:tcW w:w="974" w:type="dxa"/>
          </w:tcPr>
          <w:p w14:paraId="0D080316" w14:textId="4A8AF245"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-1.13</w:t>
            </w:r>
          </w:p>
        </w:tc>
        <w:tc>
          <w:tcPr>
            <w:tcW w:w="973" w:type="dxa"/>
          </w:tcPr>
          <w:p w14:paraId="076B242F" w14:textId="4F7D2851" w:rsidR="003F26DB" w:rsidRPr="00412415" w:rsidRDefault="003F26DB" w:rsidP="003F26DB">
            <w:pPr>
              <w:jc w:val="center"/>
              <w:rPr>
                <w:rFonts w:ascii="Calibri" w:hAnsi="Calibri" w:cs="Calibri"/>
                <w:i/>
                <w:iCs/>
                <w:sz w:val="24"/>
                <w:szCs w:val="24"/>
              </w:rPr>
            </w:pPr>
            <w:r w:rsidRPr="00412415">
              <w:rPr>
                <w:rFonts w:ascii="Calibri" w:hAnsi="Calibri" w:cs="Calibri"/>
                <w:i/>
                <w:iCs/>
                <w:color w:val="000000"/>
                <w:sz w:val="24"/>
                <w:szCs w:val="24"/>
              </w:rPr>
              <w:t>-0.45</w:t>
            </w:r>
          </w:p>
        </w:tc>
        <w:tc>
          <w:tcPr>
            <w:tcW w:w="974" w:type="dxa"/>
          </w:tcPr>
          <w:p w14:paraId="0CB263EE" w14:textId="1A797E8F" w:rsidR="003F26DB" w:rsidRPr="00412415" w:rsidRDefault="7F3FBD33" w:rsidP="5B860DCA">
            <w:pPr>
              <w:jc w:val="center"/>
              <w:rPr>
                <w:rFonts w:ascii="Calibri" w:hAnsi="Calibri" w:cs="Calibri"/>
                <w:i/>
                <w:iCs/>
                <w:sz w:val="24"/>
                <w:szCs w:val="24"/>
              </w:rPr>
            </w:pPr>
            <w:r w:rsidRPr="00412415">
              <w:rPr>
                <w:rFonts w:ascii="Calibri" w:hAnsi="Calibri" w:cs="Calibri"/>
                <w:i/>
                <w:iCs/>
                <w:sz w:val="24"/>
                <w:szCs w:val="24"/>
              </w:rPr>
              <w:t>N/A</w:t>
            </w:r>
          </w:p>
          <w:p w14:paraId="3457D39A" w14:textId="71AA4AB7" w:rsidR="003F26DB" w:rsidRPr="00412415" w:rsidRDefault="003F26DB" w:rsidP="5B860DCA">
            <w:pPr>
              <w:jc w:val="center"/>
              <w:rPr>
                <w:rFonts w:ascii="Calibri" w:hAnsi="Calibri" w:cs="Calibri"/>
                <w:i/>
                <w:iCs/>
                <w:sz w:val="24"/>
                <w:szCs w:val="24"/>
              </w:rPr>
            </w:pPr>
          </w:p>
        </w:tc>
        <w:tc>
          <w:tcPr>
            <w:tcW w:w="974" w:type="dxa"/>
          </w:tcPr>
          <w:p w14:paraId="4F0809F2" w14:textId="1A797E8F" w:rsidR="003F26DB" w:rsidRPr="00412415" w:rsidRDefault="7F3FBD33" w:rsidP="5B860DCA">
            <w:pPr>
              <w:jc w:val="center"/>
              <w:rPr>
                <w:rFonts w:ascii="Calibri" w:hAnsi="Calibri" w:cs="Calibri"/>
                <w:i/>
                <w:iCs/>
                <w:sz w:val="24"/>
                <w:szCs w:val="24"/>
              </w:rPr>
            </w:pPr>
            <w:r w:rsidRPr="00412415">
              <w:rPr>
                <w:rFonts w:ascii="Calibri" w:hAnsi="Calibri" w:cs="Calibri"/>
                <w:i/>
                <w:iCs/>
                <w:sz w:val="24"/>
                <w:szCs w:val="24"/>
              </w:rPr>
              <w:t>N/A</w:t>
            </w:r>
          </w:p>
          <w:p w14:paraId="7BD552E5" w14:textId="2C44E01B" w:rsidR="003F26DB" w:rsidRPr="00412415" w:rsidRDefault="003F26DB" w:rsidP="5B860DCA">
            <w:pPr>
              <w:jc w:val="center"/>
              <w:rPr>
                <w:rFonts w:ascii="Calibri" w:hAnsi="Calibri" w:cs="Calibri"/>
                <w:i/>
                <w:iCs/>
                <w:sz w:val="24"/>
                <w:szCs w:val="24"/>
              </w:rPr>
            </w:pPr>
          </w:p>
        </w:tc>
      </w:tr>
    </w:tbl>
    <w:p w14:paraId="6ABB9765" w14:textId="7ABA83B4" w:rsidR="00857E28" w:rsidRPr="00D43C37" w:rsidRDefault="00857E28" w:rsidP="00857E28">
      <w:pPr>
        <w:ind w:left="720"/>
        <w:rPr>
          <w:rFonts w:ascii="Calibri" w:hAnsi="Calibri" w:cs="Calibri"/>
          <w:sz w:val="24"/>
          <w:szCs w:val="24"/>
        </w:rPr>
      </w:pPr>
    </w:p>
    <w:p w14:paraId="29E74EF9" w14:textId="2876255A" w:rsidR="00866143" w:rsidRDefault="0071677B" w:rsidP="00B342D9">
      <w:pPr>
        <w:rPr>
          <w:rFonts w:ascii="Calibri" w:hAnsi="Calibri" w:cs="Calibri"/>
          <w:color w:val="124F1A" w:themeColor="accent3" w:themeShade="BF"/>
          <w:sz w:val="28"/>
          <w:szCs w:val="28"/>
        </w:rPr>
      </w:pPr>
      <w:r w:rsidRPr="00B342D9">
        <w:rPr>
          <w:rFonts w:ascii="Calibri" w:hAnsi="Calibri" w:cs="Calibri"/>
          <w:color w:val="124F1A" w:themeColor="accent3" w:themeShade="BF"/>
          <w:sz w:val="28"/>
          <w:szCs w:val="28"/>
        </w:rPr>
        <w:t>How we support students across different areas of need</w:t>
      </w:r>
      <w:r w:rsidR="00866143" w:rsidRPr="00B342D9">
        <w:rPr>
          <w:rFonts w:ascii="Calibri" w:hAnsi="Calibri" w:cs="Calibri"/>
          <w:color w:val="124F1A" w:themeColor="accent3" w:themeShade="BF"/>
          <w:sz w:val="28"/>
          <w:szCs w:val="28"/>
        </w:rPr>
        <w:t>:</w:t>
      </w:r>
    </w:p>
    <w:p w14:paraId="2151FD8F" w14:textId="1B9054B0" w:rsidR="00B342D9" w:rsidRPr="0087427C" w:rsidRDefault="00B342D9" w:rsidP="001C00E0">
      <w:pPr>
        <w:pStyle w:val="Heading1"/>
        <w15:collapsed/>
        <w:rPr>
          <w:rFonts w:ascii="Calibri" w:hAnsi="Calibri" w:cs="Calibri"/>
          <w:color w:val="124F1A" w:themeColor="accent3" w:themeShade="BF"/>
          <w:sz w:val="24"/>
          <w:szCs w:val="24"/>
        </w:rPr>
      </w:pPr>
      <w:bookmarkStart w:id="6" w:name="_Communication_and_Interaction:"/>
      <w:r w:rsidRPr="30823CD6">
        <w:rPr>
          <w:rFonts w:ascii="Calibri" w:hAnsi="Calibri" w:cs="Calibri"/>
          <w:color w:val="124F1A" w:themeColor="accent3" w:themeShade="BF"/>
          <w:sz w:val="24"/>
          <w:szCs w:val="24"/>
        </w:rPr>
        <w:t>Communication and Interaction:</w:t>
      </w:r>
      <w:bookmarkEnd w:id="6"/>
    </w:p>
    <w:p w14:paraId="2487A2E5" w14:textId="7CC6C680" w:rsidR="00B342D9" w:rsidRDefault="00B342D9" w:rsidP="00B342D9">
      <w:pPr>
        <w:pStyle w:val="Style1"/>
        <w:numPr>
          <w:ilvl w:val="0"/>
          <w:numId w:val="0"/>
        </w:numPr>
      </w:pPr>
      <w:r>
        <w:t>Children and young people with Speech Language and Communication Needs (SLCN) may have difficulties communicating with peers and adults, as well as interacting with the world around them.</w:t>
      </w:r>
    </w:p>
    <w:p w14:paraId="30ED8D30" w14:textId="13EBB392" w:rsidR="00B342D9" w:rsidRDefault="00B342D9" w:rsidP="00B342D9">
      <w:pPr>
        <w:pStyle w:val="Style1"/>
        <w:numPr>
          <w:ilvl w:val="0"/>
          <w:numId w:val="0"/>
        </w:numPr>
      </w:pPr>
      <w:r>
        <w:t>They may require additional support from colleagues in the health sector, such as Speech and Language Therapists, or they may require in-school support in the form of Communication and Language (</w:t>
      </w:r>
      <w:proofErr w:type="spellStart"/>
      <w:r>
        <w:t>CaL</w:t>
      </w:r>
      <w:proofErr w:type="spellEnd"/>
      <w:r>
        <w:t>) intervention.</w:t>
      </w:r>
    </w:p>
    <w:p w14:paraId="509EFD6E" w14:textId="25517194" w:rsidR="00B342D9" w:rsidRPr="00B342D9" w:rsidRDefault="00B342D9" w:rsidP="00B342D9">
      <w:pPr>
        <w:pStyle w:val="Style1"/>
        <w:numPr>
          <w:ilvl w:val="0"/>
          <w:numId w:val="0"/>
        </w:numPr>
      </w:pPr>
      <w:r>
        <w:t>Children and young people with difficulties relating to Autistic Spectrum Condition may require additional support for their language development, both academic and social, expressive and receptive. This may be addressed through direct and indirect intervention depending on how the individual responds to support.</w:t>
      </w:r>
    </w:p>
    <w:p w14:paraId="02D803A7" w14:textId="66D71075" w:rsidR="00866143" w:rsidRPr="0087427C" w:rsidRDefault="00866143" w:rsidP="001C00E0">
      <w:pPr>
        <w:pStyle w:val="Heading1"/>
        <w15:collapsed/>
        <w:rPr>
          <w:rFonts w:ascii="Calibri" w:hAnsi="Calibri" w:cs="Calibri"/>
          <w:color w:val="124F1A" w:themeColor="accent3" w:themeShade="BF"/>
          <w:sz w:val="24"/>
          <w:szCs w:val="24"/>
        </w:rPr>
      </w:pPr>
      <w:r w:rsidRPr="0087427C">
        <w:rPr>
          <w:rFonts w:ascii="Calibri" w:hAnsi="Calibri" w:cs="Calibri"/>
          <w:color w:val="124F1A" w:themeColor="accent3" w:themeShade="BF"/>
          <w:sz w:val="24"/>
          <w:szCs w:val="24"/>
        </w:rPr>
        <w:t>Cognition &amp; Learning</w:t>
      </w:r>
      <w:r w:rsidR="00016ED6" w:rsidRPr="0087427C">
        <w:rPr>
          <w:rFonts w:ascii="Calibri" w:hAnsi="Calibri" w:cs="Calibri"/>
          <w:color w:val="124F1A" w:themeColor="accent3" w:themeShade="BF"/>
          <w:sz w:val="24"/>
          <w:szCs w:val="24"/>
        </w:rPr>
        <w:t>:</w:t>
      </w:r>
    </w:p>
    <w:p w14:paraId="70E782C5" w14:textId="4671CF19" w:rsidR="00016ED6" w:rsidRPr="00D43C37" w:rsidRDefault="00016ED6" w:rsidP="00B342D9">
      <w:pPr>
        <w:pStyle w:val="ListParagraph"/>
        <w:ind w:left="0"/>
        <w:rPr>
          <w:rFonts w:ascii="Calibri" w:hAnsi="Calibri" w:cs="Calibri"/>
          <w:sz w:val="24"/>
          <w:szCs w:val="24"/>
        </w:rPr>
      </w:pPr>
      <w:r w:rsidRPr="00D43C37">
        <w:rPr>
          <w:rFonts w:ascii="Calibri" w:hAnsi="Calibri" w:cs="Calibri"/>
          <w:sz w:val="24"/>
          <w:szCs w:val="24"/>
        </w:rPr>
        <w:t xml:space="preserve">Some children and young people can fall behind their peers for various reasons and will access ‘catch up’ and academic support through curriculum teams. </w:t>
      </w:r>
    </w:p>
    <w:p w14:paraId="2BFBD9A9" w14:textId="382F8937" w:rsidR="00016ED6" w:rsidRPr="00D43C37" w:rsidRDefault="00016ED6" w:rsidP="00B342D9">
      <w:pPr>
        <w:pStyle w:val="ListParagraph"/>
        <w:ind w:left="0"/>
        <w:rPr>
          <w:rFonts w:ascii="Calibri" w:hAnsi="Calibri" w:cs="Calibri"/>
          <w:sz w:val="24"/>
          <w:szCs w:val="24"/>
        </w:rPr>
      </w:pPr>
      <w:r w:rsidRPr="00D43C37">
        <w:rPr>
          <w:rFonts w:ascii="Calibri" w:hAnsi="Calibri" w:cs="Calibri"/>
          <w:sz w:val="24"/>
          <w:szCs w:val="24"/>
        </w:rPr>
        <w:t xml:space="preserve">For children and young people who have significant difficulties maintaining progress </w:t>
      </w:r>
      <w:r w:rsidR="00F12143" w:rsidRPr="00D43C37">
        <w:rPr>
          <w:rFonts w:ascii="Calibri" w:hAnsi="Calibri" w:cs="Calibri"/>
          <w:sz w:val="24"/>
          <w:szCs w:val="24"/>
        </w:rPr>
        <w:t>in line with their peers, additional intervention is put in place as well as in-class support.</w:t>
      </w:r>
    </w:p>
    <w:p w14:paraId="7F66B994" w14:textId="3B3C6D60" w:rsidR="00F12143" w:rsidRPr="00D43C37" w:rsidRDefault="00F12143" w:rsidP="00B342D9">
      <w:pPr>
        <w:pStyle w:val="ListParagraph"/>
        <w:ind w:left="0"/>
        <w:rPr>
          <w:rFonts w:ascii="Calibri" w:hAnsi="Calibri" w:cs="Calibri"/>
          <w:sz w:val="24"/>
          <w:szCs w:val="24"/>
        </w:rPr>
      </w:pPr>
      <w:r w:rsidRPr="00D43C37">
        <w:rPr>
          <w:rFonts w:ascii="Calibri" w:hAnsi="Calibri" w:cs="Calibri"/>
          <w:sz w:val="24"/>
          <w:szCs w:val="24"/>
        </w:rPr>
        <w:t>Children and young people may also be identified as having learning difficulties, such as dyslexia and/or dyscalculia, poor executive functioning, or poor memory retention and recall.</w:t>
      </w:r>
    </w:p>
    <w:p w14:paraId="58B8D2C7" w14:textId="183CC3F5" w:rsidR="00866143" w:rsidRPr="0087427C" w:rsidRDefault="00866143" w:rsidP="001C00E0">
      <w:pPr>
        <w:pStyle w:val="Heading1"/>
        <w15:collapsed/>
        <w:rPr>
          <w:rFonts w:ascii="Calibri" w:hAnsi="Calibri" w:cs="Calibri"/>
          <w:color w:val="124F1A" w:themeColor="accent3" w:themeShade="BF"/>
          <w:sz w:val="24"/>
          <w:szCs w:val="24"/>
        </w:rPr>
      </w:pPr>
      <w:r w:rsidRPr="0087427C">
        <w:rPr>
          <w:rFonts w:ascii="Calibri" w:hAnsi="Calibri" w:cs="Calibri"/>
          <w:color w:val="124F1A" w:themeColor="accent3" w:themeShade="BF"/>
          <w:sz w:val="24"/>
          <w:szCs w:val="24"/>
        </w:rPr>
        <w:t>Physical &amp; Sensory</w:t>
      </w:r>
      <w:r w:rsidR="00F12143" w:rsidRPr="0087427C">
        <w:rPr>
          <w:rFonts w:ascii="Calibri" w:hAnsi="Calibri" w:cs="Calibri"/>
          <w:color w:val="124F1A" w:themeColor="accent3" w:themeShade="BF"/>
          <w:sz w:val="24"/>
          <w:szCs w:val="24"/>
        </w:rPr>
        <w:t>:</w:t>
      </w:r>
    </w:p>
    <w:p w14:paraId="36B96C79" w14:textId="2EE34DA9" w:rsidR="00F12143" w:rsidRPr="00D43C37" w:rsidRDefault="006B147F" w:rsidP="00B342D9">
      <w:pPr>
        <w:pStyle w:val="ListParagraph"/>
        <w:ind w:left="0"/>
        <w:rPr>
          <w:rFonts w:ascii="Calibri" w:hAnsi="Calibri" w:cs="Calibri"/>
          <w:sz w:val="24"/>
          <w:szCs w:val="24"/>
        </w:rPr>
      </w:pPr>
      <w:r w:rsidRPr="00D43C37">
        <w:rPr>
          <w:rFonts w:ascii="Calibri" w:hAnsi="Calibri" w:cs="Calibri"/>
          <w:sz w:val="24"/>
          <w:szCs w:val="24"/>
        </w:rPr>
        <w:t>Children and young people may have medical or learning difficulties relating to sensory loss or impairment, or physical disabilities.</w:t>
      </w:r>
    </w:p>
    <w:p w14:paraId="36099C6F" w14:textId="7BD244D6" w:rsidR="006B147F" w:rsidRPr="00D43C37" w:rsidRDefault="006B147F" w:rsidP="00B342D9">
      <w:pPr>
        <w:pStyle w:val="ListParagraph"/>
        <w:ind w:left="0"/>
        <w:rPr>
          <w:rFonts w:ascii="Calibri" w:hAnsi="Calibri" w:cs="Calibri"/>
          <w:sz w:val="24"/>
          <w:szCs w:val="24"/>
        </w:rPr>
      </w:pPr>
      <w:r w:rsidRPr="00D43C37">
        <w:rPr>
          <w:rFonts w:ascii="Calibri" w:hAnsi="Calibri" w:cs="Calibri"/>
          <w:sz w:val="24"/>
          <w:szCs w:val="24"/>
        </w:rPr>
        <w:lastRenderedPageBreak/>
        <w:t>They may require support from external agencies, such as Local Authority Advisors, Physical or Occupational Therapists, or other colleagues within the health sector.</w:t>
      </w:r>
    </w:p>
    <w:p w14:paraId="58C99697" w14:textId="79E40F3E" w:rsidR="00866143" w:rsidRPr="0087427C" w:rsidRDefault="00866143" w:rsidP="001C00E0">
      <w:pPr>
        <w:pStyle w:val="Heading1"/>
        <w15:collapsed/>
        <w:rPr>
          <w:rFonts w:ascii="Calibri" w:hAnsi="Calibri" w:cs="Calibri"/>
          <w:color w:val="124F1A" w:themeColor="accent3" w:themeShade="BF"/>
          <w:sz w:val="24"/>
          <w:szCs w:val="24"/>
        </w:rPr>
      </w:pPr>
      <w:r w:rsidRPr="0087427C">
        <w:rPr>
          <w:rFonts w:ascii="Calibri" w:hAnsi="Calibri" w:cs="Calibri"/>
          <w:color w:val="124F1A" w:themeColor="accent3" w:themeShade="BF"/>
          <w:sz w:val="24"/>
          <w:szCs w:val="24"/>
        </w:rPr>
        <w:t>Social, Emotional and Mental Health</w:t>
      </w:r>
      <w:r w:rsidR="006B147F" w:rsidRPr="0087427C">
        <w:rPr>
          <w:rFonts w:ascii="Calibri" w:hAnsi="Calibri" w:cs="Calibri"/>
          <w:color w:val="124F1A" w:themeColor="accent3" w:themeShade="BF"/>
          <w:sz w:val="24"/>
          <w:szCs w:val="24"/>
        </w:rPr>
        <w:t>:</w:t>
      </w:r>
    </w:p>
    <w:p w14:paraId="05D634F2" w14:textId="0ABF1673" w:rsidR="006B147F" w:rsidRPr="00D43C37" w:rsidRDefault="003E6ECE" w:rsidP="00B342D9">
      <w:pPr>
        <w:pStyle w:val="ListParagraph"/>
        <w:ind w:left="0"/>
        <w:rPr>
          <w:rFonts w:ascii="Calibri" w:hAnsi="Calibri" w:cs="Calibri"/>
          <w:sz w:val="24"/>
          <w:szCs w:val="24"/>
        </w:rPr>
      </w:pPr>
      <w:r w:rsidRPr="00D43C37">
        <w:rPr>
          <w:rFonts w:ascii="Calibri" w:hAnsi="Calibri" w:cs="Calibri"/>
          <w:sz w:val="24"/>
          <w:szCs w:val="24"/>
        </w:rPr>
        <w:t xml:space="preserve">An increasing number of children and young people struggle with different </w:t>
      </w:r>
      <w:r w:rsidR="0006662E" w:rsidRPr="00D43C37">
        <w:rPr>
          <w:rFonts w:ascii="Calibri" w:hAnsi="Calibri" w:cs="Calibri"/>
          <w:sz w:val="24"/>
          <w:szCs w:val="24"/>
        </w:rPr>
        <w:t>aspects</w:t>
      </w:r>
      <w:r w:rsidRPr="00D43C37">
        <w:rPr>
          <w:rFonts w:ascii="Calibri" w:hAnsi="Calibri" w:cs="Calibri"/>
          <w:sz w:val="24"/>
          <w:szCs w:val="24"/>
        </w:rPr>
        <w:t xml:space="preserve"> of </w:t>
      </w:r>
      <w:proofErr w:type="gramStart"/>
      <w:r w:rsidRPr="00D43C37">
        <w:rPr>
          <w:rFonts w:ascii="Calibri" w:hAnsi="Calibri" w:cs="Calibri"/>
          <w:sz w:val="24"/>
          <w:szCs w:val="24"/>
        </w:rPr>
        <w:t>SEMH</w:t>
      </w:r>
      <w:proofErr w:type="gramEnd"/>
      <w:r w:rsidRPr="00D43C37">
        <w:rPr>
          <w:rFonts w:ascii="Calibri" w:hAnsi="Calibri" w:cs="Calibri"/>
          <w:sz w:val="24"/>
          <w:szCs w:val="24"/>
        </w:rPr>
        <w:t xml:space="preserve"> and it is vital to direct them through the best system to identify their barriers to learning and to support their development.</w:t>
      </w:r>
    </w:p>
    <w:p w14:paraId="5546364F" w14:textId="2867190E" w:rsidR="0006662E" w:rsidRPr="00D43C37" w:rsidRDefault="0006662E" w:rsidP="00B342D9">
      <w:pPr>
        <w:pStyle w:val="ListParagraph"/>
        <w:ind w:left="0"/>
        <w:rPr>
          <w:rFonts w:ascii="Calibri" w:hAnsi="Calibri" w:cs="Calibri"/>
          <w:sz w:val="24"/>
          <w:szCs w:val="24"/>
        </w:rPr>
      </w:pPr>
      <w:r w:rsidRPr="00D43C37">
        <w:rPr>
          <w:rFonts w:ascii="Calibri" w:hAnsi="Calibri" w:cs="Calibri"/>
          <w:sz w:val="24"/>
          <w:szCs w:val="24"/>
        </w:rPr>
        <w:t xml:space="preserve">Where significant difficulties have resulted in treatment by colleagues in the health sector, guidance will be sought as to how we work together in the best interests of the child or young person. This ensures a joint approach to the support and keeps the person at the centre of the plan.  It may also be necessary for </w:t>
      </w:r>
      <w:r w:rsidR="00F059F3" w:rsidRPr="00D43C37">
        <w:rPr>
          <w:rFonts w:ascii="Calibri" w:hAnsi="Calibri" w:cs="Calibri"/>
          <w:sz w:val="24"/>
          <w:szCs w:val="24"/>
        </w:rPr>
        <w:t xml:space="preserve">the </w:t>
      </w:r>
      <w:r w:rsidRPr="00D43C37">
        <w:rPr>
          <w:rFonts w:ascii="Calibri" w:hAnsi="Calibri" w:cs="Calibri"/>
          <w:sz w:val="24"/>
          <w:szCs w:val="24"/>
        </w:rPr>
        <w:t>school to make</w:t>
      </w:r>
      <w:r w:rsidR="00473482" w:rsidRPr="00D43C37">
        <w:rPr>
          <w:rFonts w:ascii="Calibri" w:hAnsi="Calibri" w:cs="Calibri"/>
          <w:sz w:val="24"/>
          <w:szCs w:val="24"/>
        </w:rPr>
        <w:t xml:space="preserve"> a</w:t>
      </w:r>
      <w:r w:rsidRPr="00D43C37">
        <w:rPr>
          <w:rFonts w:ascii="Calibri" w:hAnsi="Calibri" w:cs="Calibri"/>
          <w:sz w:val="24"/>
          <w:szCs w:val="24"/>
        </w:rPr>
        <w:t xml:space="preserve"> referral to colleagues in the health sector, so that their expertise and guidance can be included in the support package. </w:t>
      </w:r>
    </w:p>
    <w:p w14:paraId="745BB46E" w14:textId="7F98BA7F" w:rsidR="0006662E" w:rsidRPr="00D43C37" w:rsidRDefault="0006662E" w:rsidP="00B342D9">
      <w:pPr>
        <w:pStyle w:val="ListParagraph"/>
        <w:ind w:left="0"/>
        <w:rPr>
          <w:rFonts w:ascii="Calibri" w:hAnsi="Calibri" w:cs="Calibri"/>
          <w:sz w:val="24"/>
          <w:szCs w:val="24"/>
        </w:rPr>
      </w:pPr>
      <w:r w:rsidRPr="00D43C37">
        <w:rPr>
          <w:rFonts w:ascii="Calibri" w:hAnsi="Calibri" w:cs="Calibri"/>
          <w:sz w:val="24"/>
          <w:szCs w:val="24"/>
        </w:rPr>
        <w:t>While SEMH is supported by the SEND Team, colleagues in the Welfare, Pastoral or Inclusion Teams, also work closely with children and young people to provide support for anxiety and difficulties around managing the demands of school.  All teams work together to provide the most effective and appropriate support possible</w:t>
      </w:r>
      <w:r w:rsidR="00473482" w:rsidRPr="00D43C37">
        <w:rPr>
          <w:rFonts w:ascii="Calibri" w:hAnsi="Calibri" w:cs="Calibri"/>
          <w:sz w:val="24"/>
          <w:szCs w:val="24"/>
        </w:rPr>
        <w:t>, depending on the identified barriers.</w:t>
      </w:r>
    </w:p>
    <w:p w14:paraId="300CA47F" w14:textId="77777777" w:rsidR="00B342D9" w:rsidRDefault="00B342D9" w:rsidP="00866143">
      <w:pPr>
        <w:rPr>
          <w:rFonts w:ascii="Calibri" w:hAnsi="Calibri" w:cs="Calibri"/>
          <w:sz w:val="24"/>
          <w:szCs w:val="24"/>
        </w:rPr>
        <w:sectPr w:rsidR="00B342D9" w:rsidSect="00B470A7">
          <w:type w:val="continuous"/>
          <w:pgSz w:w="11906" w:h="16838"/>
          <w:pgMar w:top="720" w:right="720" w:bottom="720" w:left="720" w:header="708" w:footer="708" w:gutter="0"/>
          <w:cols w:space="708"/>
          <w:docGrid w:linePitch="360"/>
        </w:sectPr>
      </w:pPr>
    </w:p>
    <w:p w14:paraId="5926CBD4" w14:textId="653E44BB" w:rsidR="00C17591" w:rsidRPr="0087427C" w:rsidRDefault="00C17591" w:rsidP="00866143">
      <w:pPr>
        <w:rPr>
          <w:rFonts w:ascii="Calibri" w:hAnsi="Calibri" w:cs="Calibri"/>
          <w:color w:val="124F1A" w:themeColor="accent3" w:themeShade="BF"/>
          <w:sz w:val="28"/>
          <w:szCs w:val="28"/>
        </w:rPr>
      </w:pPr>
      <w:r w:rsidRPr="0087427C">
        <w:rPr>
          <w:rFonts w:ascii="Calibri" w:hAnsi="Calibri" w:cs="Calibri"/>
          <w:color w:val="124F1A" w:themeColor="accent3" w:themeShade="BF"/>
          <w:sz w:val="28"/>
          <w:szCs w:val="28"/>
        </w:rPr>
        <w:t>Quality First Teaching (QFT) &amp; Ordinarily Available Provision (OAP):</w:t>
      </w:r>
    </w:p>
    <w:p w14:paraId="55A2A324" w14:textId="5C99308D" w:rsidR="00C17591" w:rsidRDefault="00C17591" w:rsidP="00571768">
      <w:pPr>
        <w:spacing w:line="240" w:lineRule="auto"/>
        <w:rPr>
          <w:rFonts w:ascii="Calibri" w:hAnsi="Calibri" w:cs="Calibri"/>
          <w:sz w:val="24"/>
          <w:szCs w:val="24"/>
        </w:rPr>
      </w:pPr>
      <w:r w:rsidRPr="0087427C">
        <w:rPr>
          <w:rFonts w:ascii="Calibri" w:hAnsi="Calibri" w:cs="Calibri"/>
          <w:sz w:val="24"/>
          <w:szCs w:val="24"/>
        </w:rPr>
        <w:t xml:space="preserve">QFT refers to the level of excellent teaching expected in </w:t>
      </w:r>
      <w:proofErr w:type="gramStart"/>
      <w:r w:rsidRPr="0087427C">
        <w:rPr>
          <w:rFonts w:ascii="Calibri" w:hAnsi="Calibri" w:cs="Calibri"/>
          <w:sz w:val="24"/>
          <w:szCs w:val="24"/>
        </w:rPr>
        <w:t>all of</w:t>
      </w:r>
      <w:proofErr w:type="gramEnd"/>
      <w:r w:rsidRPr="0087427C">
        <w:rPr>
          <w:rFonts w:ascii="Calibri" w:hAnsi="Calibri" w:cs="Calibri"/>
          <w:sz w:val="24"/>
          <w:szCs w:val="24"/>
        </w:rPr>
        <w:t xml:space="preserve"> our classrooms.  This is the first point of support for all students, and includes strategies</w:t>
      </w:r>
      <w:r w:rsidR="0087427C">
        <w:rPr>
          <w:rFonts w:ascii="Calibri" w:hAnsi="Calibri" w:cs="Calibri"/>
          <w:sz w:val="24"/>
          <w:szCs w:val="24"/>
        </w:rPr>
        <w:t xml:space="preserve"> adopted by teaching staff.</w:t>
      </w:r>
    </w:p>
    <w:p w14:paraId="1E8574CE" w14:textId="11390018" w:rsidR="0087427C" w:rsidRPr="0087427C" w:rsidRDefault="0087427C" w:rsidP="001C00E0">
      <w:pPr>
        <w:pStyle w:val="Heading1"/>
        <w:spacing w:before="0" w:after="120"/>
        <w15:collapsed/>
        <w:rPr>
          <w:rFonts w:ascii="Calibri" w:hAnsi="Calibri" w:cs="Calibri"/>
          <w:color w:val="124F1A" w:themeColor="accent3" w:themeShade="BF"/>
          <w:sz w:val="24"/>
          <w:szCs w:val="24"/>
        </w:rPr>
      </w:pPr>
      <w:r w:rsidRPr="0087427C">
        <w:rPr>
          <w:rFonts w:ascii="Calibri" w:hAnsi="Calibri" w:cs="Calibri"/>
          <w:color w:val="124F1A" w:themeColor="accent3" w:themeShade="BF"/>
          <w:sz w:val="24"/>
          <w:szCs w:val="24"/>
        </w:rPr>
        <w:t>QFT includes:</w:t>
      </w:r>
    </w:p>
    <w:p w14:paraId="0FAC5E71" w14:textId="3EA508E5" w:rsidR="00C17591" w:rsidRPr="0087427C" w:rsidRDefault="00711A22" w:rsidP="0087427C">
      <w:pPr>
        <w:pStyle w:val="ListParagraph"/>
        <w:numPr>
          <w:ilvl w:val="0"/>
          <w:numId w:val="8"/>
        </w:numPr>
        <w:rPr>
          <w:rFonts w:ascii="Calibri" w:hAnsi="Calibri" w:cs="Calibri"/>
          <w:sz w:val="24"/>
          <w:szCs w:val="24"/>
        </w:rPr>
      </w:pPr>
      <w:r w:rsidRPr="30823CD6">
        <w:rPr>
          <w:rFonts w:ascii="Calibri" w:hAnsi="Calibri" w:cs="Calibri"/>
          <w:sz w:val="24"/>
          <w:szCs w:val="24"/>
        </w:rPr>
        <w:t>Seating plans</w:t>
      </w:r>
      <w:r w:rsidR="00AA2F37" w:rsidRPr="30823CD6">
        <w:rPr>
          <w:rFonts w:ascii="Calibri" w:hAnsi="Calibri" w:cs="Calibri"/>
          <w:sz w:val="24"/>
          <w:szCs w:val="24"/>
        </w:rPr>
        <w:t xml:space="preserve"> or </w:t>
      </w:r>
      <w:r w:rsidR="67549FAC" w:rsidRPr="30823CD6">
        <w:rPr>
          <w:rFonts w:ascii="Calibri" w:hAnsi="Calibri" w:cs="Calibri"/>
          <w:sz w:val="24"/>
          <w:szCs w:val="24"/>
        </w:rPr>
        <w:t>grouping</w:t>
      </w:r>
      <w:r w:rsidRPr="30823CD6">
        <w:rPr>
          <w:rFonts w:ascii="Calibri" w:hAnsi="Calibri" w:cs="Calibri"/>
          <w:sz w:val="24"/>
          <w:szCs w:val="24"/>
        </w:rPr>
        <w:t>,</w:t>
      </w:r>
    </w:p>
    <w:p w14:paraId="7562FC0A" w14:textId="66FAC8D3" w:rsidR="00711A22" w:rsidRPr="0087427C" w:rsidRDefault="00711A22" w:rsidP="0087427C">
      <w:pPr>
        <w:pStyle w:val="ListParagraph"/>
        <w:numPr>
          <w:ilvl w:val="1"/>
          <w:numId w:val="8"/>
        </w:numPr>
        <w:rPr>
          <w:rFonts w:ascii="Calibri" w:hAnsi="Calibri" w:cs="Calibri"/>
          <w:sz w:val="24"/>
          <w:szCs w:val="24"/>
        </w:rPr>
      </w:pPr>
      <w:r w:rsidRPr="0087427C">
        <w:rPr>
          <w:rFonts w:ascii="Calibri" w:hAnsi="Calibri" w:cs="Calibri"/>
          <w:sz w:val="24"/>
          <w:szCs w:val="24"/>
        </w:rPr>
        <w:t>Some students require a specific seat for various reasons, such as near the front or back.</w:t>
      </w:r>
    </w:p>
    <w:p w14:paraId="2B33C2EE" w14:textId="1052B24D" w:rsidR="00711A22"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Adapted furniture or resources,</w:t>
      </w:r>
    </w:p>
    <w:p w14:paraId="209694F8" w14:textId="10241A68" w:rsidR="00AA2F37" w:rsidRPr="0087427C" w:rsidRDefault="00AA2F37" w:rsidP="0087427C">
      <w:pPr>
        <w:pStyle w:val="ListParagraph"/>
        <w:numPr>
          <w:ilvl w:val="1"/>
          <w:numId w:val="8"/>
        </w:numPr>
        <w:rPr>
          <w:rFonts w:ascii="Calibri" w:hAnsi="Calibri" w:cs="Calibri"/>
          <w:sz w:val="24"/>
          <w:szCs w:val="24"/>
        </w:rPr>
      </w:pPr>
      <w:r w:rsidRPr="0087427C">
        <w:rPr>
          <w:rFonts w:ascii="Calibri" w:hAnsi="Calibri" w:cs="Calibri"/>
          <w:sz w:val="24"/>
          <w:szCs w:val="24"/>
        </w:rPr>
        <w:t>This can include non-slip Design and Technology equipment, magnifying screens, perching stools, pen grips, coloured filters or paper, etc.</w:t>
      </w:r>
    </w:p>
    <w:p w14:paraId="113BDEAC" w14:textId="77777777"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Prompting and checking understanding,</w:t>
      </w:r>
    </w:p>
    <w:p w14:paraId="3D9EC5B4" w14:textId="1EAB7AB3"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Preparation for change,</w:t>
      </w:r>
    </w:p>
    <w:p w14:paraId="0E926ACF" w14:textId="7631BC42"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Chunked information and instructions,</w:t>
      </w:r>
    </w:p>
    <w:p w14:paraId="210F66B8" w14:textId="6224C90C"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Routine and predictability,</w:t>
      </w:r>
    </w:p>
    <w:p w14:paraId="4FBB16DD" w14:textId="38927B64"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Modelling, worked examples and visual demonstrations,</w:t>
      </w:r>
    </w:p>
    <w:p w14:paraId="180CDD87" w14:textId="0E456116"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Multi-sensory approaches to learning,</w:t>
      </w:r>
    </w:p>
    <w:p w14:paraId="42098D68" w14:textId="1615382B"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Repetition, over-learning and Tracked Retrieval practice,</w:t>
      </w:r>
    </w:p>
    <w:p w14:paraId="1033A8E3" w14:textId="39053357" w:rsidR="00AA2F3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Pre-teaching of key vocabulary and concepts,</w:t>
      </w:r>
    </w:p>
    <w:p w14:paraId="3C0577A6" w14:textId="77777777" w:rsidR="00260E77" w:rsidRPr="0087427C" w:rsidRDefault="00AA2F37" w:rsidP="0087427C">
      <w:pPr>
        <w:pStyle w:val="ListParagraph"/>
        <w:numPr>
          <w:ilvl w:val="0"/>
          <w:numId w:val="8"/>
        </w:numPr>
        <w:rPr>
          <w:rFonts w:ascii="Calibri" w:hAnsi="Calibri" w:cs="Calibri"/>
          <w:sz w:val="24"/>
          <w:szCs w:val="24"/>
        </w:rPr>
      </w:pPr>
      <w:r w:rsidRPr="0087427C">
        <w:rPr>
          <w:rFonts w:ascii="Calibri" w:hAnsi="Calibri" w:cs="Calibri"/>
          <w:sz w:val="24"/>
          <w:szCs w:val="24"/>
        </w:rPr>
        <w:t>Verbal rehearsal.</w:t>
      </w:r>
    </w:p>
    <w:p w14:paraId="6C0F3BB8" w14:textId="77777777" w:rsidR="0087427C" w:rsidRDefault="0087427C" w:rsidP="0087427C">
      <w:pPr>
        <w:rPr>
          <w:rFonts w:ascii="Calibri" w:hAnsi="Calibri" w:cs="Calibri"/>
          <w:sz w:val="24"/>
          <w:szCs w:val="24"/>
        </w:rPr>
      </w:pPr>
    </w:p>
    <w:p w14:paraId="7DE57459" w14:textId="77777777" w:rsidR="0087427C" w:rsidRDefault="0087427C" w:rsidP="0087427C">
      <w:pPr>
        <w:rPr>
          <w:rFonts w:ascii="Calibri" w:hAnsi="Calibri" w:cs="Calibri"/>
          <w:sz w:val="24"/>
          <w:szCs w:val="24"/>
        </w:rPr>
        <w:sectPr w:rsidR="0087427C" w:rsidSect="00B470A7">
          <w:type w:val="continuous"/>
          <w:pgSz w:w="11906" w:h="16838"/>
          <w:pgMar w:top="720" w:right="720" w:bottom="720" w:left="720" w:header="708" w:footer="708" w:gutter="0"/>
          <w:cols w:space="708"/>
          <w:docGrid w:linePitch="360"/>
        </w:sectPr>
      </w:pPr>
    </w:p>
    <w:p w14:paraId="6A31848B" w14:textId="24DBE562" w:rsidR="0087427C" w:rsidRDefault="00AA2F37" w:rsidP="00571768">
      <w:pPr>
        <w:spacing w:line="240" w:lineRule="auto"/>
        <w:rPr>
          <w:rFonts w:ascii="Calibri" w:hAnsi="Calibri" w:cs="Calibri"/>
          <w:sz w:val="24"/>
          <w:szCs w:val="24"/>
        </w:rPr>
      </w:pPr>
      <w:r w:rsidRPr="30823CD6">
        <w:rPr>
          <w:rFonts w:ascii="Calibri" w:hAnsi="Calibri" w:cs="Calibri"/>
          <w:sz w:val="24"/>
          <w:szCs w:val="24"/>
        </w:rPr>
        <w:t>OAP is targeted t</w:t>
      </w:r>
      <w:r w:rsidR="00FF0028" w:rsidRPr="30823CD6">
        <w:rPr>
          <w:rFonts w:ascii="Calibri" w:hAnsi="Calibri" w:cs="Calibri"/>
          <w:sz w:val="24"/>
          <w:szCs w:val="24"/>
        </w:rPr>
        <w:t>o</w:t>
      </w:r>
      <w:r w:rsidRPr="30823CD6">
        <w:rPr>
          <w:rFonts w:ascii="Calibri" w:hAnsi="Calibri" w:cs="Calibri"/>
          <w:sz w:val="24"/>
          <w:szCs w:val="24"/>
        </w:rPr>
        <w:t xml:space="preserve"> support students with additional needs or SEND.  This is primarily delivered within the classroom, but also through explicit small group or one-to-one opportunitie</w:t>
      </w:r>
      <w:r w:rsidR="0087427C" w:rsidRPr="30823CD6">
        <w:rPr>
          <w:rFonts w:ascii="Calibri" w:hAnsi="Calibri" w:cs="Calibri"/>
          <w:sz w:val="24"/>
          <w:szCs w:val="24"/>
        </w:rPr>
        <w:t>s</w:t>
      </w:r>
      <w:r w:rsidR="106C402E" w:rsidRPr="30823CD6">
        <w:rPr>
          <w:rFonts w:ascii="Calibri" w:hAnsi="Calibri" w:cs="Calibri"/>
          <w:sz w:val="24"/>
          <w:szCs w:val="24"/>
        </w:rPr>
        <w:t xml:space="preserve"> both within and outside the classroom</w:t>
      </w:r>
      <w:r w:rsidR="0087427C" w:rsidRPr="30823CD6">
        <w:rPr>
          <w:rFonts w:ascii="Calibri" w:hAnsi="Calibri" w:cs="Calibri"/>
          <w:sz w:val="24"/>
          <w:szCs w:val="24"/>
        </w:rPr>
        <w:t>.</w:t>
      </w:r>
    </w:p>
    <w:p w14:paraId="7A87536E" w14:textId="060B0850" w:rsidR="00AA2F37" w:rsidRPr="0087427C" w:rsidRDefault="0087427C" w:rsidP="001C00E0">
      <w:pPr>
        <w:pStyle w:val="Heading1"/>
        <w:spacing w:before="0" w:after="120"/>
        <w15:collapsed/>
        <w:rPr>
          <w:rFonts w:ascii="Calibri" w:hAnsi="Calibri" w:cs="Calibri"/>
          <w:color w:val="124F1A" w:themeColor="accent3" w:themeShade="BF"/>
          <w:sz w:val="24"/>
          <w:szCs w:val="24"/>
        </w:rPr>
      </w:pPr>
      <w:bookmarkStart w:id="7" w:name="_OAP_includes:"/>
      <w:bookmarkEnd w:id="7"/>
      <w:r w:rsidRPr="0087427C">
        <w:rPr>
          <w:rFonts w:ascii="Calibri" w:hAnsi="Calibri" w:cs="Calibri"/>
          <w:color w:val="124F1A" w:themeColor="accent3" w:themeShade="BF"/>
          <w:sz w:val="24"/>
          <w:szCs w:val="24"/>
        </w:rPr>
        <w:t>OAP includes</w:t>
      </w:r>
      <w:r w:rsidR="00AA2F37" w:rsidRPr="0087427C">
        <w:rPr>
          <w:rFonts w:ascii="Calibri" w:hAnsi="Calibri" w:cs="Calibri"/>
          <w:color w:val="124F1A" w:themeColor="accent3" w:themeShade="BF"/>
          <w:sz w:val="24"/>
          <w:szCs w:val="24"/>
        </w:rPr>
        <w:t>:</w:t>
      </w:r>
    </w:p>
    <w:p w14:paraId="5E5444DE" w14:textId="58275D30"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Printed resources or handouts to avoid copying from the board,</w:t>
      </w:r>
    </w:p>
    <w:p w14:paraId="15786F1F" w14:textId="4F1FACB3"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To-do lists or check lists to aid ‘now and next’ thinking skills and organisation,</w:t>
      </w:r>
    </w:p>
    <w:p w14:paraId="5ED2DA1D" w14:textId="44A1D3E2"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 xml:space="preserve">Additional prompting and chunking, </w:t>
      </w:r>
    </w:p>
    <w:p w14:paraId="6A277B67" w14:textId="425E8415"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Additional concrete resources or manipulatives, such as blocks or counters,</w:t>
      </w:r>
    </w:p>
    <w:p w14:paraId="0E1D6E4B" w14:textId="7345B0A6"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Writing frames and word banks,</w:t>
      </w:r>
    </w:p>
    <w:p w14:paraId="5A992AAE" w14:textId="2D3F2AFF"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lastRenderedPageBreak/>
        <w:t>Additional communication tools, such as white boards or help cards,</w:t>
      </w:r>
    </w:p>
    <w:p w14:paraId="0C5E89C2" w14:textId="204F93FA" w:rsidR="00AA2F37" w:rsidRPr="0087427C" w:rsidRDefault="00AA2F37" w:rsidP="0087427C">
      <w:pPr>
        <w:pStyle w:val="ListParagraph"/>
        <w:numPr>
          <w:ilvl w:val="0"/>
          <w:numId w:val="9"/>
        </w:numPr>
        <w:rPr>
          <w:rFonts w:ascii="Calibri" w:hAnsi="Calibri" w:cs="Calibri"/>
          <w:sz w:val="24"/>
          <w:szCs w:val="24"/>
        </w:rPr>
      </w:pPr>
      <w:r w:rsidRPr="0087427C">
        <w:rPr>
          <w:rFonts w:ascii="Calibri" w:hAnsi="Calibri" w:cs="Calibri"/>
          <w:sz w:val="24"/>
          <w:szCs w:val="24"/>
        </w:rPr>
        <w:t>Time Out cards and identified spaces for time outs,</w:t>
      </w:r>
    </w:p>
    <w:p w14:paraId="3A52597D" w14:textId="6782199B" w:rsidR="00AA2F37" w:rsidRPr="0087427C" w:rsidRDefault="00AA2F37" w:rsidP="0087427C">
      <w:pPr>
        <w:pStyle w:val="ListParagraph"/>
        <w:numPr>
          <w:ilvl w:val="0"/>
          <w:numId w:val="9"/>
        </w:numPr>
        <w:rPr>
          <w:rFonts w:ascii="Calibri" w:hAnsi="Calibri" w:cs="Calibri"/>
          <w:sz w:val="24"/>
          <w:szCs w:val="24"/>
        </w:rPr>
      </w:pPr>
      <w:r w:rsidRPr="30823CD6">
        <w:rPr>
          <w:rFonts w:ascii="Calibri" w:hAnsi="Calibri" w:cs="Calibri"/>
          <w:sz w:val="24"/>
          <w:szCs w:val="24"/>
        </w:rPr>
        <w:t xml:space="preserve">Access arrangements, such as </w:t>
      </w:r>
      <w:r w:rsidR="6B3EBA80" w:rsidRPr="30823CD6">
        <w:rPr>
          <w:rFonts w:ascii="Calibri" w:hAnsi="Calibri" w:cs="Calibri"/>
          <w:sz w:val="24"/>
          <w:szCs w:val="24"/>
        </w:rPr>
        <w:t>a computer</w:t>
      </w:r>
      <w:r w:rsidRPr="30823CD6">
        <w:rPr>
          <w:rFonts w:ascii="Calibri" w:hAnsi="Calibri" w:cs="Calibri"/>
          <w:sz w:val="24"/>
          <w:szCs w:val="24"/>
        </w:rPr>
        <w:t xml:space="preserve"> reader, extra time, or a word processor,</w:t>
      </w:r>
    </w:p>
    <w:p w14:paraId="104C8466" w14:textId="51ECA252" w:rsidR="00A64B46" w:rsidRPr="0087427C" w:rsidRDefault="00A64B46" w:rsidP="0087427C">
      <w:pPr>
        <w:pStyle w:val="ListParagraph"/>
        <w:numPr>
          <w:ilvl w:val="0"/>
          <w:numId w:val="9"/>
        </w:numPr>
        <w:rPr>
          <w:rFonts w:ascii="Calibri" w:hAnsi="Calibri" w:cs="Calibri"/>
          <w:sz w:val="24"/>
          <w:szCs w:val="24"/>
        </w:rPr>
      </w:pPr>
      <w:r w:rsidRPr="0087427C">
        <w:rPr>
          <w:rFonts w:ascii="Calibri" w:hAnsi="Calibri" w:cs="Calibri"/>
          <w:sz w:val="24"/>
          <w:szCs w:val="24"/>
        </w:rPr>
        <w:t>Additional visual resources and scaffolds,</w:t>
      </w:r>
    </w:p>
    <w:p w14:paraId="3D0F5AC6" w14:textId="65DFEA5E" w:rsidR="0091734A" w:rsidRPr="0087427C" w:rsidRDefault="0091734A" w:rsidP="0087427C">
      <w:pPr>
        <w:pStyle w:val="ListParagraph"/>
        <w:numPr>
          <w:ilvl w:val="0"/>
          <w:numId w:val="9"/>
        </w:numPr>
        <w:rPr>
          <w:rFonts w:ascii="Calibri" w:hAnsi="Calibri" w:cs="Calibri"/>
          <w:sz w:val="24"/>
          <w:szCs w:val="24"/>
        </w:rPr>
      </w:pPr>
      <w:r w:rsidRPr="0087427C">
        <w:rPr>
          <w:rFonts w:ascii="Calibri" w:hAnsi="Calibri" w:cs="Calibri"/>
          <w:sz w:val="24"/>
          <w:szCs w:val="24"/>
        </w:rPr>
        <w:t>Targeted literacy or numeracy interventions,</w:t>
      </w:r>
    </w:p>
    <w:p w14:paraId="050C1813" w14:textId="5C24E526" w:rsidR="0091734A" w:rsidRPr="0087427C" w:rsidRDefault="0091734A" w:rsidP="0087427C">
      <w:pPr>
        <w:pStyle w:val="ListParagraph"/>
        <w:numPr>
          <w:ilvl w:val="0"/>
          <w:numId w:val="9"/>
        </w:numPr>
        <w:rPr>
          <w:rFonts w:ascii="Calibri" w:hAnsi="Calibri" w:cs="Calibri"/>
          <w:sz w:val="24"/>
          <w:szCs w:val="24"/>
        </w:rPr>
      </w:pPr>
      <w:r w:rsidRPr="0087427C">
        <w:rPr>
          <w:rFonts w:ascii="Calibri" w:hAnsi="Calibri" w:cs="Calibri"/>
          <w:sz w:val="24"/>
          <w:szCs w:val="24"/>
        </w:rPr>
        <w:t>Targeted social, emotional or mental health intervention,</w:t>
      </w:r>
    </w:p>
    <w:p w14:paraId="248F6077" w14:textId="191B6B17" w:rsidR="0091734A" w:rsidRPr="0087427C" w:rsidRDefault="0091734A" w:rsidP="0087427C">
      <w:pPr>
        <w:pStyle w:val="ListParagraph"/>
        <w:numPr>
          <w:ilvl w:val="1"/>
          <w:numId w:val="9"/>
        </w:numPr>
        <w:rPr>
          <w:rFonts w:ascii="Calibri" w:hAnsi="Calibri" w:cs="Calibri"/>
          <w:sz w:val="24"/>
          <w:szCs w:val="24"/>
        </w:rPr>
      </w:pPr>
      <w:r w:rsidRPr="0087427C">
        <w:rPr>
          <w:rFonts w:ascii="Calibri" w:hAnsi="Calibri" w:cs="Calibri"/>
          <w:sz w:val="24"/>
          <w:szCs w:val="24"/>
        </w:rPr>
        <w:t>This may be through an informal ‘meet and greet’ with a key adult, or a more formalised therapeutic intervention.  The provision is dependent on the individual student, as well as any support they are accessing outside of school.</w:t>
      </w:r>
    </w:p>
    <w:p w14:paraId="3825CA2C" w14:textId="378F8ECF" w:rsidR="00DC37BB" w:rsidRPr="0087427C" w:rsidRDefault="00DC37BB" w:rsidP="0087427C">
      <w:pPr>
        <w:pStyle w:val="ListParagraph"/>
        <w:numPr>
          <w:ilvl w:val="0"/>
          <w:numId w:val="9"/>
        </w:numPr>
        <w:rPr>
          <w:rFonts w:ascii="Calibri" w:hAnsi="Calibri" w:cs="Calibri"/>
          <w:sz w:val="24"/>
          <w:szCs w:val="24"/>
        </w:rPr>
      </w:pPr>
      <w:r w:rsidRPr="0087427C">
        <w:rPr>
          <w:rFonts w:ascii="Calibri" w:hAnsi="Calibri" w:cs="Calibri"/>
          <w:sz w:val="24"/>
          <w:szCs w:val="24"/>
        </w:rPr>
        <w:t>Mentoring.</w:t>
      </w:r>
    </w:p>
    <w:p w14:paraId="172BC0D0" w14:textId="77777777" w:rsidR="0087427C" w:rsidRDefault="0087427C" w:rsidP="00866143">
      <w:pPr>
        <w:rPr>
          <w:rFonts w:ascii="Calibri" w:hAnsi="Calibri" w:cs="Calibri"/>
          <w:color w:val="124F1A" w:themeColor="accent3" w:themeShade="BF"/>
          <w:sz w:val="28"/>
          <w:szCs w:val="28"/>
        </w:rPr>
        <w:sectPr w:rsidR="0087427C" w:rsidSect="00B470A7">
          <w:type w:val="continuous"/>
          <w:pgSz w:w="11906" w:h="16838"/>
          <w:pgMar w:top="720" w:right="720" w:bottom="720" w:left="720" w:header="708" w:footer="708" w:gutter="0"/>
          <w:cols w:space="708"/>
          <w:docGrid w:linePitch="360"/>
        </w:sectPr>
      </w:pPr>
    </w:p>
    <w:p w14:paraId="3BFE3604" w14:textId="48B4C88A" w:rsidR="30823CD6" w:rsidRDefault="30823CD6" w:rsidP="30823CD6">
      <w:pPr>
        <w:rPr>
          <w:rFonts w:ascii="Calibri" w:hAnsi="Calibri" w:cs="Calibri"/>
          <w:color w:val="124F1A" w:themeColor="accent3" w:themeShade="BF"/>
          <w:sz w:val="28"/>
          <w:szCs w:val="28"/>
        </w:rPr>
      </w:pPr>
    </w:p>
    <w:p w14:paraId="3BA5A9A7" w14:textId="3F60540B" w:rsidR="00866143" w:rsidRPr="0087427C" w:rsidRDefault="00866143" w:rsidP="00866143">
      <w:pPr>
        <w:rPr>
          <w:rFonts w:ascii="Calibri" w:hAnsi="Calibri" w:cs="Calibri"/>
          <w:color w:val="124F1A" w:themeColor="accent3" w:themeShade="BF"/>
          <w:sz w:val="28"/>
          <w:szCs w:val="28"/>
        </w:rPr>
      </w:pPr>
      <w:bookmarkStart w:id="8" w:name="Bookmark3"/>
      <w:r w:rsidRPr="30823CD6">
        <w:rPr>
          <w:rFonts w:ascii="Calibri" w:hAnsi="Calibri" w:cs="Calibri"/>
          <w:color w:val="124F1A" w:themeColor="accent3" w:themeShade="BF"/>
          <w:sz w:val="28"/>
          <w:szCs w:val="28"/>
        </w:rPr>
        <w:t>Identification</w:t>
      </w:r>
      <w:bookmarkEnd w:id="8"/>
      <w:r w:rsidRPr="30823CD6">
        <w:rPr>
          <w:rFonts w:ascii="Calibri" w:hAnsi="Calibri" w:cs="Calibri"/>
          <w:color w:val="124F1A" w:themeColor="accent3" w:themeShade="BF"/>
          <w:sz w:val="28"/>
          <w:szCs w:val="28"/>
        </w:rPr>
        <w:t xml:space="preserve"> of need:</w:t>
      </w:r>
    </w:p>
    <w:p w14:paraId="397868FF" w14:textId="095E0F0E" w:rsidR="00866143" w:rsidRDefault="00571768" w:rsidP="00866143">
      <w:pPr>
        <w:rPr>
          <w:rFonts w:ascii="Calibri" w:hAnsi="Calibri" w:cs="Calibri"/>
          <w:sz w:val="24"/>
          <w:szCs w:val="24"/>
        </w:rPr>
      </w:pPr>
      <w:r>
        <w:rPr>
          <w:rFonts w:ascii="Calibri" w:hAnsi="Calibri" w:cs="Calibri"/>
          <w:noProof/>
          <w:sz w:val="24"/>
          <w:szCs w:val="24"/>
        </w:rPr>
        <w:drawing>
          <wp:anchor distT="0" distB="0" distL="114300" distR="114300" simplePos="0" relativeHeight="251658241" behindDoc="0" locked="0" layoutInCell="1" allowOverlap="1" wp14:anchorId="646D72A3" wp14:editId="4AB040CB">
            <wp:simplePos x="0" y="0"/>
            <wp:positionH relativeFrom="margin">
              <wp:align>center</wp:align>
            </wp:positionH>
            <wp:positionV relativeFrom="paragraph">
              <wp:posOffset>456936</wp:posOffset>
            </wp:positionV>
            <wp:extent cx="3170555" cy="1341755"/>
            <wp:effectExtent l="0" t="0" r="0" b="0"/>
            <wp:wrapSquare wrapText="bothSides"/>
            <wp:docPr id="376206676" name="Diagram 3">
              <a:extLst xmlns:a="http://schemas.openxmlformats.org/drawingml/2006/main">
                <a:ext uri="{FF2B5EF4-FFF2-40B4-BE49-F238E27FC236}">
                  <a16:creationId xmlns:a16="http://schemas.microsoft.com/office/drawing/2014/main" id="{7D4F1ECC-8B01-4D6A-962A-2CC4ECC3545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r w:rsidR="00755C8A" w:rsidRPr="00D43C37">
        <w:rPr>
          <w:rFonts w:ascii="Calibri" w:hAnsi="Calibri" w:cs="Calibri"/>
          <w:sz w:val="24"/>
          <w:szCs w:val="24"/>
        </w:rPr>
        <w:t xml:space="preserve">The </w:t>
      </w:r>
      <w:proofErr w:type="gramStart"/>
      <w:r w:rsidR="00755C8A" w:rsidRPr="00D43C37">
        <w:rPr>
          <w:rFonts w:ascii="Calibri" w:hAnsi="Calibri" w:cs="Calibri"/>
          <w:sz w:val="24"/>
          <w:szCs w:val="24"/>
        </w:rPr>
        <w:t>school works</w:t>
      </w:r>
      <w:proofErr w:type="gramEnd"/>
      <w:r w:rsidR="00755C8A" w:rsidRPr="00D43C37">
        <w:rPr>
          <w:rFonts w:ascii="Calibri" w:hAnsi="Calibri" w:cs="Calibri"/>
          <w:sz w:val="24"/>
          <w:szCs w:val="24"/>
        </w:rPr>
        <w:t xml:space="preserve"> on the Assess – Plan – Do – Review cycle of identifying and supporting the difficulties some children and young people experience in school.</w:t>
      </w:r>
    </w:p>
    <w:p w14:paraId="785F8068" w14:textId="2AF5B002" w:rsidR="009B2D7C" w:rsidRPr="00D43C37" w:rsidRDefault="009B2D7C" w:rsidP="00866143">
      <w:pPr>
        <w:rPr>
          <w:rFonts w:ascii="Calibri" w:hAnsi="Calibri" w:cs="Calibri"/>
          <w:sz w:val="24"/>
          <w:szCs w:val="24"/>
        </w:rPr>
      </w:pPr>
      <w:r w:rsidRPr="00D43C37">
        <w:rPr>
          <w:rFonts w:ascii="Calibri" w:hAnsi="Calibri" w:cs="Calibri"/>
          <w:sz w:val="24"/>
          <w:szCs w:val="24"/>
        </w:rPr>
        <w:t>Throughout Early Years Foundation Stage and Key Stage 1, this cycle is observed on a daily and weekly basis, with constant communication maintained with parents/carers</w:t>
      </w:r>
      <w:r w:rsidR="00D248B5" w:rsidRPr="00D43C37">
        <w:rPr>
          <w:rFonts w:ascii="Calibri" w:hAnsi="Calibri" w:cs="Calibri"/>
          <w:sz w:val="24"/>
          <w:szCs w:val="24"/>
        </w:rPr>
        <w:t>.  Significant time is dedicated to getting to know children in the very early stages of education</w:t>
      </w:r>
      <w:r w:rsidR="00492D14" w:rsidRPr="00D43C37">
        <w:rPr>
          <w:rFonts w:ascii="Calibri" w:hAnsi="Calibri" w:cs="Calibri"/>
          <w:sz w:val="24"/>
          <w:szCs w:val="24"/>
        </w:rPr>
        <w:t xml:space="preserve"> and giving them many opportunities to explore and learn.  Through daily interaction with the classroom teachers, </w:t>
      </w:r>
      <w:r w:rsidR="00D248B5" w:rsidRPr="00D43C37">
        <w:rPr>
          <w:rFonts w:ascii="Calibri" w:hAnsi="Calibri" w:cs="Calibri"/>
          <w:sz w:val="24"/>
          <w:szCs w:val="24"/>
        </w:rPr>
        <w:t xml:space="preserve">strategies can be implemented early, barriers identified early, and skills to be independent included </w:t>
      </w:r>
      <w:r w:rsidR="00492D14" w:rsidRPr="00D43C37">
        <w:rPr>
          <w:rFonts w:ascii="Calibri" w:hAnsi="Calibri" w:cs="Calibri"/>
          <w:sz w:val="24"/>
          <w:szCs w:val="24"/>
        </w:rPr>
        <w:t>within the daily experience</w:t>
      </w:r>
      <w:r w:rsidR="00D248B5" w:rsidRPr="00D43C37">
        <w:rPr>
          <w:rFonts w:ascii="Calibri" w:hAnsi="Calibri" w:cs="Calibri"/>
          <w:sz w:val="24"/>
          <w:szCs w:val="24"/>
        </w:rPr>
        <w:t>.  In instances where a child in EYFS or KS1 is identified as having additional needs, the same Assess-Plan-Do-Review cycle is followed.</w:t>
      </w:r>
    </w:p>
    <w:p w14:paraId="5859F239" w14:textId="75570CF6" w:rsidR="00260B00" w:rsidRDefault="00631EA2" w:rsidP="00866143">
      <w:pPr>
        <w:rPr>
          <w:rFonts w:ascii="Calibri" w:hAnsi="Calibri" w:cs="Calibri"/>
          <w:sz w:val="24"/>
          <w:szCs w:val="24"/>
        </w:rPr>
      </w:pPr>
      <w:r w:rsidRPr="30823CD6">
        <w:rPr>
          <w:rFonts w:ascii="Calibri" w:hAnsi="Calibri" w:cs="Calibri"/>
          <w:sz w:val="24"/>
          <w:szCs w:val="24"/>
        </w:rPr>
        <w:t>From</w:t>
      </w:r>
      <w:r w:rsidR="00260B00" w:rsidRPr="30823CD6">
        <w:rPr>
          <w:rFonts w:ascii="Calibri" w:hAnsi="Calibri" w:cs="Calibri"/>
          <w:sz w:val="24"/>
          <w:szCs w:val="24"/>
        </w:rPr>
        <w:t xml:space="preserve"> Key Stage 2</w:t>
      </w:r>
      <w:r w:rsidRPr="30823CD6">
        <w:rPr>
          <w:rFonts w:ascii="Calibri" w:hAnsi="Calibri" w:cs="Calibri"/>
          <w:sz w:val="24"/>
          <w:szCs w:val="24"/>
        </w:rPr>
        <w:t xml:space="preserve"> onwards</w:t>
      </w:r>
      <w:r w:rsidR="00260B00" w:rsidRPr="30823CD6">
        <w:rPr>
          <w:rFonts w:ascii="Calibri" w:hAnsi="Calibri" w:cs="Calibri"/>
          <w:sz w:val="24"/>
          <w:szCs w:val="24"/>
        </w:rPr>
        <w:t xml:space="preserve">, students benefit from daily interaction with a group of key adults who get to know the individual, their barriers, and difficulties with accessing the learning.  Support is put in place to build confidence, accelerate progress by filling in gaps in academic learning, and implementing skills to be independent.  </w:t>
      </w:r>
      <w:r w:rsidR="29883FA4" w:rsidRPr="30823CD6">
        <w:rPr>
          <w:rFonts w:ascii="Calibri" w:hAnsi="Calibri" w:cs="Calibri"/>
          <w:sz w:val="24"/>
          <w:szCs w:val="24"/>
        </w:rPr>
        <w:t>M</w:t>
      </w:r>
      <w:r w:rsidR="00260B00" w:rsidRPr="30823CD6">
        <w:rPr>
          <w:rFonts w:ascii="Calibri" w:hAnsi="Calibri" w:cs="Calibri"/>
          <w:sz w:val="24"/>
          <w:szCs w:val="24"/>
        </w:rPr>
        <w:t xml:space="preserve">eetings are held between </w:t>
      </w:r>
      <w:r w:rsidR="56754C1D" w:rsidRPr="30823CD6">
        <w:rPr>
          <w:rFonts w:ascii="Calibri" w:hAnsi="Calibri" w:cs="Calibri"/>
          <w:sz w:val="24"/>
          <w:szCs w:val="24"/>
        </w:rPr>
        <w:t xml:space="preserve">trusted adults who know the individual, including </w:t>
      </w:r>
      <w:r w:rsidR="00BA5D8D" w:rsidRPr="30823CD6">
        <w:rPr>
          <w:rFonts w:ascii="Calibri" w:hAnsi="Calibri" w:cs="Calibri"/>
          <w:sz w:val="24"/>
          <w:szCs w:val="24"/>
        </w:rPr>
        <w:t xml:space="preserve">class teachers, </w:t>
      </w:r>
      <w:r w:rsidR="39227FD2" w:rsidRPr="30823CD6">
        <w:rPr>
          <w:rFonts w:ascii="Calibri" w:hAnsi="Calibri" w:cs="Calibri"/>
          <w:sz w:val="24"/>
          <w:szCs w:val="24"/>
        </w:rPr>
        <w:t>tutors, Progress</w:t>
      </w:r>
      <w:r w:rsidR="00260B00" w:rsidRPr="30823CD6">
        <w:rPr>
          <w:rFonts w:ascii="Calibri" w:hAnsi="Calibri" w:cs="Calibri"/>
          <w:sz w:val="24"/>
          <w:szCs w:val="24"/>
        </w:rPr>
        <w:t xml:space="preserve"> Leaders</w:t>
      </w:r>
      <w:r w:rsidR="4034AE11" w:rsidRPr="30823CD6">
        <w:rPr>
          <w:rFonts w:ascii="Calibri" w:hAnsi="Calibri" w:cs="Calibri"/>
          <w:sz w:val="24"/>
          <w:szCs w:val="24"/>
        </w:rPr>
        <w:t>, Learning Support staff and Senior Staff</w:t>
      </w:r>
      <w:r w:rsidR="00260B00" w:rsidRPr="30823CD6">
        <w:rPr>
          <w:rFonts w:ascii="Calibri" w:hAnsi="Calibri" w:cs="Calibri"/>
          <w:sz w:val="24"/>
          <w:szCs w:val="24"/>
        </w:rPr>
        <w:t xml:space="preserve"> where individual students are discussed, data </w:t>
      </w:r>
      <w:proofErr w:type="gramStart"/>
      <w:r w:rsidR="00260B00" w:rsidRPr="30823CD6">
        <w:rPr>
          <w:rFonts w:ascii="Calibri" w:hAnsi="Calibri" w:cs="Calibri"/>
          <w:sz w:val="24"/>
          <w:szCs w:val="24"/>
        </w:rPr>
        <w:t>analysed</w:t>
      </w:r>
      <w:proofErr w:type="gramEnd"/>
      <w:r w:rsidR="00260B00" w:rsidRPr="30823CD6">
        <w:rPr>
          <w:rFonts w:ascii="Calibri" w:hAnsi="Calibri" w:cs="Calibri"/>
          <w:sz w:val="24"/>
          <w:szCs w:val="24"/>
        </w:rPr>
        <w:t xml:space="preserve"> and provisions reviewed to ensure the learning i</w:t>
      </w:r>
      <w:r w:rsidR="00BA5D8D" w:rsidRPr="30823CD6">
        <w:rPr>
          <w:rFonts w:ascii="Calibri" w:hAnsi="Calibri" w:cs="Calibri"/>
          <w:sz w:val="24"/>
          <w:szCs w:val="24"/>
        </w:rPr>
        <w:t>s</w:t>
      </w:r>
      <w:r w:rsidR="00260B00" w:rsidRPr="30823CD6">
        <w:rPr>
          <w:rFonts w:ascii="Calibri" w:hAnsi="Calibri" w:cs="Calibri"/>
          <w:sz w:val="24"/>
          <w:szCs w:val="24"/>
        </w:rPr>
        <w:t xml:space="preserve"> effective and al</w:t>
      </w:r>
      <w:r w:rsidR="00BA5D8D" w:rsidRPr="30823CD6">
        <w:rPr>
          <w:rFonts w:ascii="Calibri" w:hAnsi="Calibri" w:cs="Calibri"/>
          <w:sz w:val="24"/>
          <w:szCs w:val="24"/>
        </w:rPr>
        <w:t>l</w:t>
      </w:r>
      <w:r w:rsidR="00260B00" w:rsidRPr="30823CD6">
        <w:rPr>
          <w:rFonts w:ascii="Calibri" w:hAnsi="Calibri" w:cs="Calibri"/>
          <w:sz w:val="24"/>
          <w:szCs w:val="24"/>
        </w:rPr>
        <w:t xml:space="preserve"> students are ready for the next stage of education. </w:t>
      </w:r>
    </w:p>
    <w:p w14:paraId="53DA94F3" w14:textId="77777777" w:rsidR="00C472B8" w:rsidRPr="00D43C37" w:rsidRDefault="00C472B8" w:rsidP="00866143">
      <w:pPr>
        <w:rPr>
          <w:rFonts w:ascii="Calibri" w:hAnsi="Calibri" w:cs="Calibri"/>
          <w:sz w:val="24"/>
          <w:szCs w:val="24"/>
        </w:rPr>
      </w:pPr>
    </w:p>
    <w:p w14:paraId="7916A22C" w14:textId="507CDBFC" w:rsidR="00AB71A8" w:rsidRPr="0087427C" w:rsidRDefault="00AB71A8" w:rsidP="0087427C">
      <w:pPr>
        <w:rPr>
          <w:rFonts w:ascii="Calibri" w:hAnsi="Calibri" w:cs="Calibri"/>
          <w:color w:val="124F1A" w:themeColor="accent3" w:themeShade="BF"/>
          <w:sz w:val="24"/>
          <w:szCs w:val="24"/>
        </w:rPr>
      </w:pPr>
      <w:r w:rsidRPr="0087427C">
        <w:rPr>
          <w:rFonts w:ascii="Calibri" w:hAnsi="Calibri" w:cs="Calibri"/>
          <w:color w:val="124F1A" w:themeColor="accent3" w:themeShade="BF"/>
          <w:sz w:val="24"/>
          <w:szCs w:val="24"/>
        </w:rPr>
        <w:t>Assess:</w:t>
      </w:r>
    </w:p>
    <w:p w14:paraId="42FCCC3A" w14:textId="2415DC23" w:rsidR="00AB71A8" w:rsidRPr="0087427C" w:rsidRDefault="00AB71A8" w:rsidP="00571768">
      <w:pPr>
        <w:spacing w:line="240" w:lineRule="auto"/>
        <w:rPr>
          <w:rFonts w:ascii="Calibri" w:hAnsi="Calibri" w:cs="Calibri"/>
          <w:sz w:val="24"/>
          <w:szCs w:val="24"/>
        </w:rPr>
      </w:pPr>
      <w:r w:rsidRPr="0087427C">
        <w:rPr>
          <w:rFonts w:ascii="Calibri" w:hAnsi="Calibri" w:cs="Calibri"/>
          <w:sz w:val="24"/>
          <w:szCs w:val="24"/>
        </w:rPr>
        <w:t>There are several points to ‘assess’ whether a student has SEND.</w:t>
      </w:r>
    </w:p>
    <w:p w14:paraId="3ACF64CC" w14:textId="3DBD8606" w:rsidR="00AB71A8" w:rsidRPr="0087427C" w:rsidRDefault="00AB71A8" w:rsidP="001C00E0">
      <w:pPr>
        <w:pStyle w:val="Heading1"/>
        <w:spacing w:before="0" w:after="120"/>
        <w15:collapsed/>
        <w:rPr>
          <w:rFonts w:ascii="Calibri" w:hAnsi="Calibri" w:cs="Calibri"/>
          <w:color w:val="000000" w:themeColor="text1"/>
          <w:sz w:val="24"/>
          <w:szCs w:val="24"/>
        </w:rPr>
      </w:pPr>
      <w:r w:rsidRPr="0087427C">
        <w:rPr>
          <w:rFonts w:ascii="Calibri" w:hAnsi="Calibri" w:cs="Calibri"/>
          <w:color w:val="000000" w:themeColor="text1"/>
          <w:sz w:val="24"/>
          <w:szCs w:val="24"/>
        </w:rPr>
        <w:t>Transition</w:t>
      </w:r>
      <w:r w:rsidR="00260B00" w:rsidRPr="0087427C">
        <w:rPr>
          <w:rFonts w:ascii="Calibri" w:hAnsi="Calibri" w:cs="Calibri"/>
          <w:color w:val="000000" w:themeColor="text1"/>
          <w:sz w:val="24"/>
          <w:szCs w:val="24"/>
        </w:rPr>
        <w:t xml:space="preserve"> to secondary school</w:t>
      </w:r>
      <w:r w:rsidRPr="0087427C">
        <w:rPr>
          <w:rFonts w:ascii="Calibri" w:hAnsi="Calibri" w:cs="Calibri"/>
          <w:color w:val="000000" w:themeColor="text1"/>
          <w:sz w:val="24"/>
          <w:szCs w:val="24"/>
        </w:rPr>
        <w:t>:</w:t>
      </w:r>
    </w:p>
    <w:p w14:paraId="25A1C557" w14:textId="3913C187" w:rsidR="00AB71A8" w:rsidRPr="00D43C37" w:rsidRDefault="00AB71A8" w:rsidP="0087427C">
      <w:pPr>
        <w:pStyle w:val="Style1"/>
      </w:pPr>
      <w:r w:rsidRPr="00D43C37">
        <w:t>Information gathered from the previous school; the year 6 SENDCo and teacher</w:t>
      </w:r>
      <w:r w:rsidR="006E022E" w:rsidRPr="00D43C37">
        <w:t xml:space="preserve"> during the phase transfer; or the previous school’s SENDCo if it is an in-year transfer.</w:t>
      </w:r>
    </w:p>
    <w:p w14:paraId="42560655" w14:textId="1AF0D693" w:rsidR="006E022E" w:rsidRPr="00D43C37" w:rsidRDefault="006E022E" w:rsidP="0087427C">
      <w:pPr>
        <w:pStyle w:val="Style1"/>
      </w:pPr>
      <w:r w:rsidRPr="00D43C37">
        <w:t xml:space="preserve">Transition visits often take place prior to a start date. This is always a good opportunity to discuss any concerns the student </w:t>
      </w:r>
      <w:proofErr w:type="gramStart"/>
      <w:r w:rsidRPr="00D43C37">
        <w:t>has, and</w:t>
      </w:r>
      <w:proofErr w:type="gramEnd"/>
      <w:r w:rsidRPr="00D43C37">
        <w:t xml:space="preserve"> gather feedback from parents/carers about any concerns </w:t>
      </w:r>
      <w:r w:rsidR="00BA6BA1" w:rsidRPr="00D43C37">
        <w:t>you</w:t>
      </w:r>
      <w:r w:rsidRPr="00D43C37">
        <w:t xml:space="preserve"> have.</w:t>
      </w:r>
    </w:p>
    <w:p w14:paraId="4552A675" w14:textId="4154D4C0" w:rsidR="006E022E" w:rsidRPr="0087427C" w:rsidRDefault="00BA6BA1" w:rsidP="001C00E0">
      <w:pPr>
        <w:pStyle w:val="Heading1"/>
        <w:spacing w:before="0" w:after="120"/>
        <w15:collapsed/>
        <w:rPr>
          <w:rFonts w:ascii="Calibri" w:hAnsi="Calibri" w:cs="Calibri"/>
          <w:color w:val="000000" w:themeColor="text1"/>
          <w:sz w:val="24"/>
          <w:szCs w:val="24"/>
        </w:rPr>
      </w:pPr>
      <w:r w:rsidRPr="0087427C">
        <w:rPr>
          <w:rFonts w:ascii="Calibri" w:hAnsi="Calibri" w:cs="Calibri"/>
          <w:color w:val="000000" w:themeColor="text1"/>
          <w:sz w:val="24"/>
          <w:szCs w:val="24"/>
        </w:rPr>
        <w:lastRenderedPageBreak/>
        <w:t>In-year Transfer:</w:t>
      </w:r>
    </w:p>
    <w:p w14:paraId="3EEF2A0C" w14:textId="7865D82D" w:rsidR="00BA6BA1" w:rsidRPr="00D43C37" w:rsidRDefault="00BA6BA1" w:rsidP="0087427C">
      <w:pPr>
        <w:pStyle w:val="Style1"/>
      </w:pPr>
      <w:r w:rsidRPr="00D43C37">
        <w:t>Information gathered from the previous school, SEND identification or historical concerns, assessment data, teacher feedback, and any support provided by external agencies.</w:t>
      </w:r>
    </w:p>
    <w:p w14:paraId="28E9B560" w14:textId="3303C7FA" w:rsidR="00BA6BA1" w:rsidRPr="00D43C37" w:rsidRDefault="00BA6BA1" w:rsidP="0087427C">
      <w:pPr>
        <w:pStyle w:val="Style1"/>
      </w:pPr>
      <w:r w:rsidRPr="00D43C37">
        <w:t>Meeting the student and parents/carers in the early stages of transition can give reassurance, as well as a better understanding of what the student may need.</w:t>
      </w:r>
    </w:p>
    <w:p w14:paraId="3E5B4348" w14:textId="2A01BC66" w:rsidR="00BA6BA1" w:rsidRPr="00D43C37" w:rsidRDefault="00BA6BA1" w:rsidP="0087427C">
      <w:pPr>
        <w:pStyle w:val="Style1"/>
      </w:pPr>
      <w:r w:rsidRPr="00D43C37">
        <w:t>Baseline assessments once the student has settled into their new school will provide further information.</w:t>
      </w:r>
    </w:p>
    <w:p w14:paraId="4138C1B8" w14:textId="5D589326" w:rsidR="00BA6BA1" w:rsidRPr="00571768" w:rsidRDefault="00BA6BA1" w:rsidP="001C00E0">
      <w:pPr>
        <w:pStyle w:val="Heading1"/>
        <w:spacing w:before="0" w:after="120"/>
        <w15:collapsed/>
        <w:rPr>
          <w:rFonts w:ascii="Calibri" w:hAnsi="Calibri" w:cs="Calibri"/>
          <w:color w:val="000000" w:themeColor="text1"/>
          <w:sz w:val="24"/>
          <w:szCs w:val="24"/>
        </w:rPr>
      </w:pPr>
      <w:r w:rsidRPr="00571768">
        <w:rPr>
          <w:rFonts w:ascii="Calibri" w:hAnsi="Calibri" w:cs="Calibri"/>
          <w:color w:val="000000" w:themeColor="text1"/>
          <w:sz w:val="24"/>
          <w:szCs w:val="24"/>
        </w:rPr>
        <w:t>Data analysis:</w:t>
      </w:r>
    </w:p>
    <w:p w14:paraId="0F31831F" w14:textId="16255624" w:rsidR="00BA6BA1" w:rsidRPr="00D43C37" w:rsidRDefault="00BA6BA1" w:rsidP="0087427C">
      <w:pPr>
        <w:pStyle w:val="Style1"/>
      </w:pPr>
      <w:r w:rsidRPr="00D43C37">
        <w:t>Once a student is identified as having SEND or historical SEND, their assessment data is analysed by the curriculum teams and the SENDCo.  This ensures any decline or lack of progress is swiftly identified and their support reviewed.</w:t>
      </w:r>
    </w:p>
    <w:p w14:paraId="40329ED1" w14:textId="7384A339" w:rsidR="00BA6BA1" w:rsidRPr="00D43C37" w:rsidRDefault="00BA6BA1" w:rsidP="0087427C">
      <w:pPr>
        <w:pStyle w:val="Style1"/>
      </w:pPr>
      <w:r w:rsidRPr="00D43C37">
        <w:t xml:space="preserve">Curriculum teams liaise with the SEND team on specific topics, approaches, as well as students who are raising questions or concerns within their analysis.  Support is put in place with the class teacher to </w:t>
      </w:r>
      <w:r w:rsidR="00477F67" w:rsidRPr="00D43C37">
        <w:t>aid</w:t>
      </w:r>
      <w:r w:rsidRPr="00D43C37">
        <w:t xml:space="preserve"> the students</w:t>
      </w:r>
      <w:r w:rsidR="00477F67" w:rsidRPr="00D43C37">
        <w:t xml:space="preserve"> in the classroom</w:t>
      </w:r>
      <w:r w:rsidRPr="00D43C37">
        <w:t>.   In some cases, direct work is completed by the SEND team and the student to see if more specific or specialist support is needed.</w:t>
      </w:r>
    </w:p>
    <w:p w14:paraId="68407B91" w14:textId="50BDC811" w:rsidR="001C50F3" w:rsidRPr="00D43C37" w:rsidRDefault="001C50F3" w:rsidP="0087427C">
      <w:pPr>
        <w:pStyle w:val="Style1"/>
      </w:pPr>
      <w:r w:rsidRPr="00D43C37">
        <w:t>Observations and feedback from class teachers is also a crucial part of referring concerns or questions to the SEND teams.  The SEND teams have an open-door policy for all members of staff.</w:t>
      </w:r>
    </w:p>
    <w:p w14:paraId="60086441" w14:textId="1C20A45C" w:rsidR="00477F67" w:rsidRPr="00D43C37" w:rsidRDefault="00477F67" w:rsidP="0087427C">
      <w:pPr>
        <w:pStyle w:val="Style1"/>
      </w:pPr>
      <w:r w:rsidRPr="00D43C37">
        <w:t>Pastoral data analysis:</w:t>
      </w:r>
    </w:p>
    <w:p w14:paraId="70FBAA68" w14:textId="45A806A2" w:rsidR="00477F67" w:rsidRPr="00D43C37" w:rsidRDefault="00477F67" w:rsidP="0087427C">
      <w:pPr>
        <w:pStyle w:val="ListParagraph"/>
        <w:numPr>
          <w:ilvl w:val="1"/>
          <w:numId w:val="4"/>
        </w:numPr>
        <w:rPr>
          <w:rFonts w:ascii="Calibri" w:hAnsi="Calibri" w:cs="Calibri"/>
          <w:sz w:val="24"/>
          <w:szCs w:val="24"/>
        </w:rPr>
      </w:pPr>
      <w:r w:rsidRPr="00D43C37">
        <w:rPr>
          <w:rFonts w:ascii="Calibri" w:hAnsi="Calibri" w:cs="Calibri"/>
          <w:sz w:val="24"/>
          <w:szCs w:val="24"/>
        </w:rPr>
        <w:t>As with curriculum teams, the Pastoral team analyse attendance and behaviour data to identify any emerging trends or decline with student’s engagement.  This can be an indicator of a student struggling with the curriculum or the school environment.  As with the curriculum teams, discussions are held with the SEND teams to identify if further, direct support is needed and who is best placed to provide it; in some cases, a member of the pastoral team may have already built a relationship with the student and so they may lead on the intervention, supported by the specialist knowledge and resources of the SEND team.</w:t>
      </w:r>
    </w:p>
    <w:p w14:paraId="14CA0B59" w14:textId="33A6139B" w:rsidR="003D3623" w:rsidRPr="00571768" w:rsidRDefault="003D3623" w:rsidP="001C00E0">
      <w:pPr>
        <w:pStyle w:val="Heading1"/>
        <w:spacing w:before="0" w:after="120"/>
        <w15:collapsed/>
        <w:rPr>
          <w:rFonts w:ascii="Calibri" w:hAnsi="Calibri" w:cs="Calibri"/>
          <w:color w:val="000000" w:themeColor="text1"/>
          <w:sz w:val="24"/>
          <w:szCs w:val="24"/>
        </w:rPr>
      </w:pPr>
      <w:r w:rsidRPr="00571768">
        <w:rPr>
          <w:rFonts w:ascii="Calibri" w:hAnsi="Calibri" w:cs="Calibri"/>
          <w:color w:val="000000" w:themeColor="text1"/>
          <w:sz w:val="24"/>
          <w:szCs w:val="24"/>
        </w:rPr>
        <w:t>Referrals:</w:t>
      </w:r>
    </w:p>
    <w:p w14:paraId="0A374A3A" w14:textId="12C0E58A" w:rsidR="00270E98" w:rsidRPr="00D43C37" w:rsidRDefault="003D3623" w:rsidP="00571768">
      <w:pPr>
        <w:pStyle w:val="Style1"/>
      </w:pPr>
      <w:r w:rsidRPr="00D43C37">
        <w:t xml:space="preserve">As curriculum and pastoral teams can refer a student for further investigation, so </w:t>
      </w:r>
      <w:r w:rsidR="001C50F3" w:rsidRPr="00D43C37">
        <w:t xml:space="preserve">too </w:t>
      </w:r>
      <w:r w:rsidRPr="00D43C37">
        <w:t>can the student themselves.  Students can access the SEND teams in school to ask advice, guidance, or questions about anything they are struggling with.  These informal conversations often occur in lesson with a Learning Support assistant, or by popping into the SEND department.  Parents/carers are also able to speak with the tutor or SENDCo if they have questions or concerns.</w:t>
      </w:r>
    </w:p>
    <w:p w14:paraId="2716438D" w14:textId="38912724" w:rsidR="003D3623" w:rsidRPr="00D43C37" w:rsidRDefault="00270E98" w:rsidP="00571768">
      <w:pPr>
        <w:pStyle w:val="Style1"/>
      </w:pPr>
      <w:r w:rsidRPr="00D43C37">
        <w:t>All referrals are discussed with the student, and information is sent home so that you are aware that the SEND team will be working directly with the student.</w:t>
      </w:r>
      <w:r w:rsidR="003D3623" w:rsidRPr="00D43C37">
        <w:t xml:space="preserve"> </w:t>
      </w:r>
    </w:p>
    <w:p w14:paraId="3ED56748" w14:textId="50952528" w:rsidR="009447EA" w:rsidRPr="00571768" w:rsidRDefault="009447EA" w:rsidP="001C00E0">
      <w:pPr>
        <w:pStyle w:val="Heading1"/>
        <w:spacing w:before="0" w:after="120"/>
        <w15:collapsed/>
        <w:rPr>
          <w:rFonts w:ascii="Calibri" w:hAnsi="Calibri" w:cs="Calibri"/>
          <w:color w:val="000000" w:themeColor="text1"/>
          <w:sz w:val="24"/>
          <w:szCs w:val="24"/>
        </w:rPr>
      </w:pPr>
      <w:r w:rsidRPr="00571768">
        <w:rPr>
          <w:rFonts w:ascii="Calibri" w:hAnsi="Calibri" w:cs="Calibri"/>
          <w:color w:val="000000" w:themeColor="text1"/>
          <w:sz w:val="24"/>
          <w:szCs w:val="24"/>
        </w:rPr>
        <w:t>Informal and Formal Access Arrangement Assessment:</w:t>
      </w:r>
    </w:p>
    <w:p w14:paraId="38D63A0A" w14:textId="7A390124" w:rsidR="009447EA" w:rsidRPr="00D43C37" w:rsidRDefault="009447EA" w:rsidP="00571768">
      <w:pPr>
        <w:pStyle w:val="Style1"/>
      </w:pPr>
      <w:r w:rsidRPr="00D43C37">
        <w:t>Students are assessed at regular intervals to see if they require access arrangements for assessments</w:t>
      </w:r>
      <w:r w:rsidR="003A07BF" w:rsidRPr="00D43C37">
        <w:t xml:space="preserve">.  This information is gathered over time, with the aim that students are more heavily supported in the early stages of assessments, and by the first set of public exams in KS4, they are more independent and able to access them with minimal </w:t>
      </w:r>
      <w:proofErr w:type="gramStart"/>
      <w:r w:rsidR="003A07BF" w:rsidRPr="00D43C37">
        <w:t>third party</w:t>
      </w:r>
      <w:proofErr w:type="gramEnd"/>
      <w:r w:rsidR="003A07BF" w:rsidRPr="00D43C37">
        <w:t xml:space="preserve"> intervention.</w:t>
      </w:r>
    </w:p>
    <w:p w14:paraId="78DE237B" w14:textId="67759595" w:rsidR="003A07BF" w:rsidRPr="00D43C37" w:rsidRDefault="003A07BF" w:rsidP="00571768">
      <w:pPr>
        <w:pStyle w:val="Style1"/>
      </w:pPr>
      <w:r w:rsidRPr="00D43C37">
        <w:t>Baseline assessments are completed without arrangements as these act as a starting point to identify the barriers.  Other assessments are completed with the agreed arrangements.</w:t>
      </w:r>
    </w:p>
    <w:p w14:paraId="6AAE9011" w14:textId="601CA457" w:rsidR="003A07BF" w:rsidRPr="00D43C37" w:rsidRDefault="003A07BF" w:rsidP="00571768">
      <w:pPr>
        <w:pStyle w:val="Style1"/>
      </w:pPr>
      <w:r w:rsidRPr="00D43C37">
        <w:t>Formal applications are made to the Joint Council for Qualifications (JCQ) and other awarding bodies in preparation for the public exams in KS4.</w:t>
      </w:r>
    </w:p>
    <w:p w14:paraId="3398E833" w14:textId="77777777" w:rsidR="00571768" w:rsidRDefault="00571768" w:rsidP="00571768">
      <w:pPr>
        <w:rPr>
          <w:rFonts w:ascii="Calibri" w:hAnsi="Calibri" w:cs="Calibri"/>
          <w:color w:val="124F1A" w:themeColor="accent3" w:themeShade="BF"/>
          <w:sz w:val="24"/>
          <w:szCs w:val="24"/>
        </w:rPr>
        <w:sectPr w:rsidR="00571768" w:rsidSect="00B470A7">
          <w:type w:val="continuous"/>
          <w:pgSz w:w="11906" w:h="16838"/>
          <w:pgMar w:top="720" w:right="720" w:bottom="720" w:left="720" w:header="708" w:footer="708" w:gutter="0"/>
          <w:cols w:space="708"/>
          <w:docGrid w:linePitch="360"/>
        </w:sectPr>
      </w:pPr>
    </w:p>
    <w:p w14:paraId="44FB88BD" w14:textId="346D875E" w:rsidR="00152549" w:rsidRPr="00571768" w:rsidRDefault="00152549" w:rsidP="00571768">
      <w:pPr>
        <w:rPr>
          <w:rFonts w:ascii="Calibri" w:hAnsi="Calibri" w:cs="Calibri"/>
          <w:color w:val="124F1A" w:themeColor="accent3" w:themeShade="BF"/>
          <w:sz w:val="24"/>
          <w:szCs w:val="24"/>
        </w:rPr>
      </w:pPr>
      <w:r w:rsidRPr="00571768">
        <w:rPr>
          <w:rFonts w:ascii="Calibri" w:hAnsi="Calibri" w:cs="Calibri"/>
          <w:color w:val="124F1A" w:themeColor="accent3" w:themeShade="BF"/>
          <w:sz w:val="24"/>
          <w:szCs w:val="24"/>
        </w:rPr>
        <w:t>Plan</w:t>
      </w:r>
      <w:r w:rsidR="00C71313" w:rsidRPr="00571768">
        <w:rPr>
          <w:rFonts w:ascii="Calibri" w:hAnsi="Calibri" w:cs="Calibri"/>
          <w:color w:val="124F1A" w:themeColor="accent3" w:themeShade="BF"/>
          <w:sz w:val="24"/>
          <w:szCs w:val="24"/>
        </w:rPr>
        <w:t>:</w:t>
      </w:r>
    </w:p>
    <w:p w14:paraId="3A632CF5" w14:textId="77777777" w:rsidR="00571768" w:rsidRDefault="00152549" w:rsidP="00571768">
      <w:pPr>
        <w:spacing w:line="240" w:lineRule="auto"/>
        <w:rPr>
          <w:rFonts w:ascii="Calibri" w:hAnsi="Calibri" w:cs="Calibri"/>
          <w:sz w:val="24"/>
          <w:szCs w:val="24"/>
        </w:rPr>
      </w:pPr>
      <w:r w:rsidRPr="00571768">
        <w:rPr>
          <w:rFonts w:ascii="Calibri" w:hAnsi="Calibri" w:cs="Calibri"/>
          <w:sz w:val="24"/>
          <w:szCs w:val="24"/>
        </w:rPr>
        <w:lastRenderedPageBreak/>
        <w:t xml:space="preserve">Information is shared between the student, parents/carers, curriculum teams and pastoral teams.  </w:t>
      </w:r>
    </w:p>
    <w:p w14:paraId="0BB8D5F6" w14:textId="5BA3EA5F" w:rsidR="00152549" w:rsidRPr="00571768" w:rsidRDefault="00152549" w:rsidP="001C00E0">
      <w:pPr>
        <w:pStyle w:val="Heading1"/>
        <w:spacing w:before="0" w:after="120"/>
        <w15:collapsed/>
        <w:rPr>
          <w:rFonts w:ascii="Calibri" w:hAnsi="Calibri" w:cs="Calibri"/>
          <w:color w:val="000000" w:themeColor="text1"/>
          <w:sz w:val="24"/>
          <w:szCs w:val="24"/>
        </w:rPr>
      </w:pPr>
      <w:r w:rsidRPr="00571768">
        <w:rPr>
          <w:rFonts w:ascii="Calibri" w:hAnsi="Calibri" w:cs="Calibri"/>
          <w:color w:val="000000" w:themeColor="text1"/>
          <w:sz w:val="24"/>
          <w:szCs w:val="24"/>
        </w:rPr>
        <w:t>This includes:</w:t>
      </w:r>
    </w:p>
    <w:p w14:paraId="43FE45AC" w14:textId="28C3AA96" w:rsidR="00152549" w:rsidRPr="00D43C37" w:rsidRDefault="00152549" w:rsidP="00571768">
      <w:pPr>
        <w:pStyle w:val="Style1"/>
      </w:pPr>
      <w:r w:rsidRPr="00D43C37">
        <w:t>Identified barriers to learning,</w:t>
      </w:r>
    </w:p>
    <w:p w14:paraId="7D1CFF80" w14:textId="79701639" w:rsidR="00152549" w:rsidRPr="00D43C37" w:rsidRDefault="00152549" w:rsidP="00571768">
      <w:pPr>
        <w:pStyle w:val="Style1"/>
      </w:pPr>
      <w:r w:rsidRPr="00D43C37">
        <w:t>Specific objectives to work towards,</w:t>
      </w:r>
    </w:p>
    <w:p w14:paraId="28BB1903" w14:textId="77719730" w:rsidR="00152549" w:rsidRPr="00D43C37" w:rsidRDefault="00152549" w:rsidP="00571768">
      <w:pPr>
        <w:pStyle w:val="Style1"/>
      </w:pPr>
      <w:r w:rsidRPr="00D43C37">
        <w:t xml:space="preserve">Provision in place to support the </w:t>
      </w:r>
      <w:proofErr w:type="gramStart"/>
      <w:r w:rsidRPr="00D43C37">
        <w:t>student;</w:t>
      </w:r>
      <w:proofErr w:type="gramEnd"/>
    </w:p>
    <w:p w14:paraId="187AC14B" w14:textId="1E17D063" w:rsidR="00152549" w:rsidRPr="00D43C37" w:rsidRDefault="00152549" w:rsidP="00571768">
      <w:pPr>
        <w:pStyle w:val="ListParagraph"/>
        <w:numPr>
          <w:ilvl w:val="1"/>
          <w:numId w:val="4"/>
        </w:numPr>
        <w:rPr>
          <w:rFonts w:ascii="Calibri" w:hAnsi="Calibri" w:cs="Calibri"/>
          <w:sz w:val="24"/>
          <w:szCs w:val="24"/>
        </w:rPr>
      </w:pPr>
      <w:r w:rsidRPr="00D43C37">
        <w:rPr>
          <w:rFonts w:ascii="Calibri" w:hAnsi="Calibri" w:cs="Calibri"/>
          <w:sz w:val="24"/>
          <w:szCs w:val="24"/>
        </w:rPr>
        <w:t>Support through Quality First Teaching in the classroom,</w:t>
      </w:r>
    </w:p>
    <w:p w14:paraId="08C7A375" w14:textId="322CC5BA" w:rsidR="00152549" w:rsidRPr="00D43C37" w:rsidRDefault="00152549" w:rsidP="00571768">
      <w:pPr>
        <w:pStyle w:val="ListParagraph"/>
        <w:numPr>
          <w:ilvl w:val="1"/>
          <w:numId w:val="4"/>
        </w:numPr>
        <w:rPr>
          <w:rFonts w:ascii="Calibri" w:hAnsi="Calibri" w:cs="Calibri"/>
          <w:sz w:val="24"/>
          <w:szCs w:val="24"/>
        </w:rPr>
      </w:pPr>
      <w:r w:rsidRPr="00D43C37">
        <w:rPr>
          <w:rFonts w:ascii="Calibri" w:hAnsi="Calibri" w:cs="Calibri"/>
          <w:sz w:val="24"/>
          <w:szCs w:val="24"/>
        </w:rPr>
        <w:t>Additional interventions in small groups or on a one-to-one basis,</w:t>
      </w:r>
    </w:p>
    <w:p w14:paraId="72572B6B" w14:textId="0E303565" w:rsidR="00152549" w:rsidRPr="00D43C37" w:rsidRDefault="00152549" w:rsidP="00571768">
      <w:pPr>
        <w:pStyle w:val="ListParagraph"/>
        <w:numPr>
          <w:ilvl w:val="1"/>
          <w:numId w:val="4"/>
        </w:numPr>
        <w:rPr>
          <w:rFonts w:ascii="Calibri" w:hAnsi="Calibri" w:cs="Calibri"/>
          <w:sz w:val="24"/>
          <w:szCs w:val="24"/>
        </w:rPr>
      </w:pPr>
      <w:r w:rsidRPr="00D43C37">
        <w:rPr>
          <w:rFonts w:ascii="Calibri" w:hAnsi="Calibri" w:cs="Calibri"/>
          <w:sz w:val="24"/>
          <w:szCs w:val="24"/>
        </w:rPr>
        <w:t>Access arrangements,</w:t>
      </w:r>
    </w:p>
    <w:p w14:paraId="37BF4755" w14:textId="736796F6" w:rsidR="00152549" w:rsidRPr="00D43C37" w:rsidRDefault="00152549" w:rsidP="00571768">
      <w:pPr>
        <w:pStyle w:val="Style1"/>
      </w:pPr>
      <w:r w:rsidRPr="00D43C37">
        <w:t>Expected or intended outcomes of the provision,</w:t>
      </w:r>
    </w:p>
    <w:p w14:paraId="5ECE13A6" w14:textId="38BF398A" w:rsidR="00152549" w:rsidRPr="00D43C37" w:rsidRDefault="00152549" w:rsidP="00571768">
      <w:pPr>
        <w:pStyle w:val="Style1"/>
      </w:pPr>
      <w:r w:rsidRPr="00D43C37">
        <w:t>Reviews of the provision.</w:t>
      </w:r>
    </w:p>
    <w:p w14:paraId="7B12876F" w14:textId="77777777" w:rsidR="00571768" w:rsidRDefault="00571768" w:rsidP="00571768">
      <w:pPr>
        <w:rPr>
          <w:rFonts w:ascii="Calibri" w:hAnsi="Calibri" w:cs="Calibri"/>
          <w:color w:val="124F1A" w:themeColor="accent3" w:themeShade="BF"/>
          <w:sz w:val="24"/>
          <w:szCs w:val="24"/>
        </w:rPr>
        <w:sectPr w:rsidR="00571768" w:rsidSect="00B470A7">
          <w:type w:val="continuous"/>
          <w:pgSz w:w="11906" w:h="16838"/>
          <w:pgMar w:top="720" w:right="720" w:bottom="720" w:left="720" w:header="708" w:footer="708" w:gutter="0"/>
          <w:cols w:space="708"/>
          <w:docGrid w:linePitch="360"/>
        </w:sectPr>
      </w:pPr>
    </w:p>
    <w:p w14:paraId="5283E0C9" w14:textId="68EEE8B4" w:rsidR="00C71313" w:rsidRDefault="00C71313" w:rsidP="00C472B8">
      <w:pPr>
        <w:spacing w:line="240" w:lineRule="auto"/>
        <w:rPr>
          <w:rFonts w:ascii="Calibri" w:hAnsi="Calibri" w:cs="Calibri"/>
          <w:color w:val="124F1A" w:themeColor="accent3" w:themeShade="BF"/>
          <w:sz w:val="24"/>
          <w:szCs w:val="24"/>
        </w:rPr>
      </w:pPr>
      <w:r w:rsidRPr="00571768">
        <w:rPr>
          <w:rFonts w:ascii="Calibri" w:hAnsi="Calibri" w:cs="Calibri"/>
          <w:color w:val="124F1A" w:themeColor="accent3" w:themeShade="BF"/>
          <w:sz w:val="24"/>
          <w:szCs w:val="24"/>
        </w:rPr>
        <w:t>Do:</w:t>
      </w:r>
    </w:p>
    <w:p w14:paraId="6A18F247" w14:textId="0AD3F87A" w:rsidR="00C472B8" w:rsidRPr="00C472B8" w:rsidRDefault="00C472B8" w:rsidP="001C00E0">
      <w:pPr>
        <w:pStyle w:val="Heading1"/>
        <w:spacing w:before="0" w:after="120"/>
        <w15:collapsed/>
        <w:rPr>
          <w:rFonts w:ascii="Calibri" w:hAnsi="Calibri" w:cs="Calibri"/>
          <w:color w:val="000000" w:themeColor="text1"/>
          <w:sz w:val="24"/>
          <w:szCs w:val="24"/>
        </w:rPr>
      </w:pPr>
      <w:r w:rsidRPr="00C472B8">
        <w:rPr>
          <w:rFonts w:ascii="Calibri" w:hAnsi="Calibri" w:cs="Calibri"/>
          <w:color w:val="000000" w:themeColor="text1"/>
          <w:sz w:val="24"/>
          <w:szCs w:val="24"/>
        </w:rPr>
        <w:t>Provision takes place in the classroom as well as in small groups and one to one:</w:t>
      </w:r>
    </w:p>
    <w:p w14:paraId="416A7932" w14:textId="514F24BA" w:rsidR="00C71313" w:rsidRPr="00D43C37" w:rsidRDefault="00C71313" w:rsidP="00C472B8">
      <w:pPr>
        <w:pStyle w:val="Style1"/>
      </w:pPr>
      <w:r w:rsidRPr="00D43C37">
        <w:t>The class teacher takes the lead on implementing the provision within the classroom.  This is communicated via the student’s Passport and/or Learning Plan, as well as the SEND Register and staff briefings.</w:t>
      </w:r>
    </w:p>
    <w:p w14:paraId="0AF97B46" w14:textId="6B0693E1" w:rsidR="00C71313" w:rsidRPr="00D43C37" w:rsidRDefault="00C71313" w:rsidP="00C472B8">
      <w:pPr>
        <w:pStyle w:val="Style1"/>
      </w:pPr>
      <w:r>
        <w:t xml:space="preserve">Small group or one-to-one intervention is delivered by an experienced (and where necessary, qualified) member of </w:t>
      </w:r>
      <w:r w:rsidR="6FDFBB63">
        <w:t>school staff</w:t>
      </w:r>
      <w:r>
        <w:t>, and is overseen by the SENDCo.</w:t>
      </w:r>
    </w:p>
    <w:p w14:paraId="75FBFD12" w14:textId="5E32F112" w:rsidR="006B41F9" w:rsidRPr="00D43C37" w:rsidRDefault="006B41F9" w:rsidP="00C472B8">
      <w:pPr>
        <w:pStyle w:val="Style1"/>
      </w:pPr>
      <w:r w:rsidRPr="00D43C37">
        <w:t xml:space="preserve">In some cases, external expertise </w:t>
      </w:r>
      <w:proofErr w:type="gramStart"/>
      <w:r w:rsidRPr="00D43C37">
        <w:t>are</w:t>
      </w:r>
      <w:proofErr w:type="gramEnd"/>
      <w:r w:rsidRPr="00D43C37">
        <w:t xml:space="preserve"> required, such as Speech and Language Therapy (</w:t>
      </w:r>
      <w:proofErr w:type="spellStart"/>
      <w:r w:rsidRPr="00D43C37">
        <w:t>SaLT</w:t>
      </w:r>
      <w:proofErr w:type="spellEnd"/>
      <w:r w:rsidRPr="00D43C37">
        <w:t>) or Occupational Therapy (OT).</w:t>
      </w:r>
      <w:r w:rsidR="000B082B" w:rsidRPr="00D43C37">
        <w:t xml:space="preserve">  This is arranged through medical referrals to the NHS or Local Authority. </w:t>
      </w:r>
    </w:p>
    <w:p w14:paraId="6CC2CB04" w14:textId="77777777" w:rsidR="00C472B8" w:rsidRDefault="00C472B8" w:rsidP="00C472B8">
      <w:pPr>
        <w:rPr>
          <w:rFonts w:ascii="Calibri" w:hAnsi="Calibri" w:cs="Calibri"/>
          <w:color w:val="124F1A" w:themeColor="accent3" w:themeShade="BF"/>
          <w:sz w:val="24"/>
          <w:szCs w:val="24"/>
        </w:rPr>
        <w:sectPr w:rsidR="00C472B8" w:rsidSect="00B470A7">
          <w:type w:val="continuous"/>
          <w:pgSz w:w="11906" w:h="16838"/>
          <w:pgMar w:top="720" w:right="720" w:bottom="720" w:left="720" w:header="708" w:footer="708" w:gutter="0"/>
          <w:cols w:space="708"/>
          <w:docGrid w:linePitch="360"/>
        </w:sectPr>
      </w:pPr>
    </w:p>
    <w:p w14:paraId="15ECEFA8" w14:textId="6C4325D9" w:rsidR="00C71313" w:rsidRPr="00C472B8" w:rsidRDefault="000B082B" w:rsidP="00C472B8">
      <w:pPr>
        <w:spacing w:line="240" w:lineRule="auto"/>
        <w:rPr>
          <w:rFonts w:ascii="Calibri" w:hAnsi="Calibri" w:cs="Calibri"/>
          <w:color w:val="124F1A" w:themeColor="accent3" w:themeShade="BF"/>
          <w:sz w:val="24"/>
          <w:szCs w:val="24"/>
        </w:rPr>
      </w:pPr>
      <w:r w:rsidRPr="00C472B8">
        <w:rPr>
          <w:rFonts w:ascii="Calibri" w:hAnsi="Calibri" w:cs="Calibri"/>
          <w:color w:val="124F1A" w:themeColor="accent3" w:themeShade="BF"/>
          <w:sz w:val="24"/>
          <w:szCs w:val="24"/>
        </w:rPr>
        <w:t>Review:</w:t>
      </w:r>
    </w:p>
    <w:p w14:paraId="74151903" w14:textId="6D618DA5" w:rsidR="008952E9" w:rsidRPr="00C472B8" w:rsidRDefault="00C71313" w:rsidP="001C00E0">
      <w:pPr>
        <w:pStyle w:val="Heading1"/>
        <w:spacing w:before="0" w:after="120"/>
        <w15:collapsed/>
        <w:rPr>
          <w:rFonts w:ascii="Calibri" w:hAnsi="Calibri" w:cs="Calibri"/>
          <w:color w:val="000000" w:themeColor="text1"/>
          <w:sz w:val="24"/>
          <w:szCs w:val="24"/>
        </w:rPr>
      </w:pPr>
      <w:r w:rsidRPr="00C472B8">
        <w:rPr>
          <w:rFonts w:ascii="Calibri" w:hAnsi="Calibri" w:cs="Calibri"/>
          <w:color w:val="000000" w:themeColor="text1"/>
          <w:sz w:val="24"/>
          <w:szCs w:val="24"/>
        </w:rPr>
        <w:t>Provision is reviewed at least 6-weekly, with the progress or success criteria being specific to the intervention and expected outcomes.</w:t>
      </w:r>
    </w:p>
    <w:p w14:paraId="667915D1" w14:textId="43D0AE59" w:rsidR="000B082B" w:rsidRPr="00D43C37" w:rsidRDefault="000B082B" w:rsidP="00C472B8">
      <w:pPr>
        <w:pStyle w:val="ListParagraph"/>
        <w:numPr>
          <w:ilvl w:val="0"/>
          <w:numId w:val="13"/>
        </w:numPr>
        <w:rPr>
          <w:rFonts w:ascii="Calibri" w:hAnsi="Calibri" w:cs="Calibri"/>
          <w:sz w:val="24"/>
          <w:szCs w:val="24"/>
        </w:rPr>
      </w:pPr>
      <w:r w:rsidRPr="00D43C37">
        <w:rPr>
          <w:rFonts w:ascii="Calibri" w:hAnsi="Calibri" w:cs="Calibri"/>
          <w:sz w:val="24"/>
          <w:szCs w:val="24"/>
        </w:rPr>
        <w:t xml:space="preserve">If the support package is deemed unsuccessful, the provision is </w:t>
      </w:r>
      <w:proofErr w:type="gramStart"/>
      <w:r w:rsidRPr="00D43C37">
        <w:rPr>
          <w:rFonts w:ascii="Calibri" w:hAnsi="Calibri" w:cs="Calibri"/>
          <w:sz w:val="24"/>
          <w:szCs w:val="24"/>
        </w:rPr>
        <w:t>reviewed</w:t>
      </w:r>
      <w:proofErr w:type="gramEnd"/>
      <w:r w:rsidRPr="00D43C37">
        <w:rPr>
          <w:rFonts w:ascii="Calibri" w:hAnsi="Calibri" w:cs="Calibri"/>
          <w:sz w:val="24"/>
          <w:szCs w:val="24"/>
        </w:rPr>
        <w:t xml:space="preserve"> and an alternative approach or intervention is put in place.</w:t>
      </w:r>
    </w:p>
    <w:p w14:paraId="760B8E6A" w14:textId="198032E8" w:rsidR="000B082B" w:rsidRPr="00D43C37" w:rsidRDefault="000B082B" w:rsidP="00C472B8">
      <w:pPr>
        <w:pStyle w:val="ListParagraph"/>
        <w:numPr>
          <w:ilvl w:val="0"/>
          <w:numId w:val="13"/>
        </w:numPr>
        <w:rPr>
          <w:rFonts w:ascii="Calibri" w:hAnsi="Calibri" w:cs="Calibri"/>
          <w:sz w:val="24"/>
          <w:szCs w:val="24"/>
        </w:rPr>
      </w:pPr>
      <w:r w:rsidRPr="00D43C37">
        <w:rPr>
          <w:rFonts w:ascii="Calibri" w:hAnsi="Calibri" w:cs="Calibri"/>
          <w:sz w:val="24"/>
          <w:szCs w:val="24"/>
        </w:rPr>
        <w:t xml:space="preserve">If further barriers emerge or are identified, the provision is reviewed and </w:t>
      </w:r>
      <w:r w:rsidR="00732EEB" w:rsidRPr="00D43C37">
        <w:rPr>
          <w:rFonts w:ascii="Calibri" w:hAnsi="Calibri" w:cs="Calibri"/>
          <w:sz w:val="24"/>
          <w:szCs w:val="24"/>
        </w:rPr>
        <w:t>possibly changed or extended.</w:t>
      </w:r>
    </w:p>
    <w:p w14:paraId="218AFB73" w14:textId="77777777" w:rsidR="00C472B8" w:rsidRDefault="00C472B8" w:rsidP="004B3A63">
      <w:pPr>
        <w:rPr>
          <w:rFonts w:ascii="Calibri" w:hAnsi="Calibri" w:cs="Calibri"/>
          <w:sz w:val="24"/>
          <w:szCs w:val="24"/>
          <w:u w:val="single"/>
        </w:rPr>
        <w:sectPr w:rsidR="00C472B8" w:rsidSect="00B470A7">
          <w:type w:val="continuous"/>
          <w:pgSz w:w="11906" w:h="16838"/>
          <w:pgMar w:top="720" w:right="720" w:bottom="720" w:left="720" w:header="708" w:footer="708" w:gutter="0"/>
          <w:cols w:space="708"/>
          <w:docGrid w:linePitch="360"/>
        </w:sectPr>
      </w:pPr>
    </w:p>
    <w:p w14:paraId="03CE9CEA" w14:textId="77777777" w:rsidR="00C472B8" w:rsidRDefault="00C472B8" w:rsidP="004B3A63">
      <w:pPr>
        <w:rPr>
          <w:rFonts w:ascii="Calibri" w:hAnsi="Calibri" w:cs="Calibri"/>
          <w:sz w:val="24"/>
          <w:szCs w:val="24"/>
          <w:u w:val="single"/>
        </w:rPr>
      </w:pPr>
    </w:p>
    <w:p w14:paraId="35F1DD62" w14:textId="29D972A0" w:rsidR="004B3A63" w:rsidRPr="00C472B8" w:rsidRDefault="004B3A63" w:rsidP="30823CD6">
      <w:pPr>
        <w:rPr>
          <w:rFonts w:ascii="Calibri" w:hAnsi="Calibri" w:cs="Calibri"/>
          <w:color w:val="124F1A" w:themeColor="accent3" w:themeShade="BF"/>
          <w:sz w:val="28"/>
          <w:szCs w:val="28"/>
        </w:rPr>
      </w:pPr>
      <w:r w:rsidRPr="30823CD6">
        <w:rPr>
          <w:rFonts w:ascii="Calibri" w:hAnsi="Calibri" w:cs="Calibri"/>
          <w:color w:val="124F1A" w:themeColor="accent3" w:themeShade="BF"/>
          <w:sz w:val="28"/>
          <w:szCs w:val="28"/>
        </w:rPr>
        <w:t>Frequently Asked Questions:</w:t>
      </w:r>
    </w:p>
    <w:p w14:paraId="1A2EE2FA" w14:textId="44F8EB2A" w:rsidR="002A26A2" w:rsidRPr="002A26A2" w:rsidRDefault="00C17591" w:rsidP="002A26A2">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 xml:space="preserve">Who </w:t>
      </w:r>
      <w:proofErr w:type="gramStart"/>
      <w:r w:rsidRPr="00590FF2">
        <w:rPr>
          <w:rFonts w:ascii="Calibri" w:hAnsi="Calibri" w:cs="Calibri"/>
          <w:color w:val="000000" w:themeColor="text1"/>
          <w:sz w:val="24"/>
          <w:szCs w:val="24"/>
        </w:rPr>
        <w:t>is</w:t>
      </w:r>
      <w:proofErr w:type="gramEnd"/>
      <w:r w:rsidRPr="00590FF2">
        <w:rPr>
          <w:rFonts w:ascii="Calibri" w:hAnsi="Calibri" w:cs="Calibri"/>
          <w:color w:val="000000" w:themeColor="text1"/>
          <w:sz w:val="24"/>
          <w:szCs w:val="24"/>
        </w:rPr>
        <w:t xml:space="preserve"> the Special Educational Needs and Disabilities Co-Ordinator (SENDCo)? </w:t>
      </w:r>
    </w:p>
    <w:p w14:paraId="0AC5EC79" w14:textId="2E792197" w:rsidR="00C17591" w:rsidRPr="003750E0" w:rsidRDefault="003750E0" w:rsidP="003750E0">
      <w:pPr>
        <w:pStyle w:val="ListParagraph"/>
        <w:numPr>
          <w:ilvl w:val="0"/>
          <w:numId w:val="17"/>
        </w:numPr>
        <w:rPr>
          <w:rFonts w:ascii="Calibri" w:hAnsi="Calibri" w:cs="Calibri"/>
          <w:color w:val="000000" w:themeColor="text1"/>
          <w:sz w:val="24"/>
          <w:szCs w:val="24"/>
        </w:rPr>
      </w:pPr>
      <w:hyperlink w:anchor="Bookmark2">
        <w:r w:rsidRPr="30823CD6">
          <w:rPr>
            <w:rStyle w:val="Hyperlink"/>
            <w:rFonts w:ascii="Calibri" w:hAnsi="Calibri" w:cs="Calibri"/>
            <w:sz w:val="24"/>
            <w:szCs w:val="24"/>
          </w:rPr>
          <w:t xml:space="preserve">Click here: </w:t>
        </w:r>
        <w:r w:rsidRPr="30823CD6">
          <w:rPr>
            <w:rStyle w:val="Hyperlink"/>
            <w:rFonts w:ascii="Calibri" w:hAnsi="Calibri" w:cs="Calibri"/>
            <w:b/>
            <w:bCs/>
            <w:sz w:val="24"/>
            <w:szCs w:val="24"/>
          </w:rPr>
          <w:t>Meet the Team</w:t>
        </w:r>
      </w:hyperlink>
    </w:p>
    <w:p w14:paraId="309C36FF" w14:textId="2F77497B" w:rsidR="00C17591" w:rsidRPr="00590FF2" w:rsidRDefault="00C17591"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How accessible is the school?</w:t>
      </w:r>
    </w:p>
    <w:p w14:paraId="651D71F9" w14:textId="7D34FF6C" w:rsidR="00C17591" w:rsidRPr="003750E0" w:rsidRDefault="003750E0" w:rsidP="003750E0">
      <w:pPr>
        <w:pStyle w:val="ListParagraph"/>
        <w:numPr>
          <w:ilvl w:val="0"/>
          <w:numId w:val="17"/>
        </w:numPr>
        <w:rPr>
          <w:rFonts w:ascii="Calibri" w:hAnsi="Calibri" w:cs="Calibri"/>
          <w:color w:val="000000" w:themeColor="text1"/>
          <w:sz w:val="24"/>
          <w:szCs w:val="24"/>
        </w:rPr>
      </w:pPr>
      <w:r w:rsidRPr="30823CD6">
        <w:rPr>
          <w:rFonts w:ascii="Calibri" w:hAnsi="Calibri" w:cs="Calibri"/>
          <w:color w:val="000000" w:themeColor="text1"/>
          <w:sz w:val="24"/>
          <w:szCs w:val="24"/>
        </w:rPr>
        <w:t xml:space="preserve">Click here: </w:t>
      </w:r>
      <w:hyperlink w:anchor="Bookmark5">
        <w:r w:rsidRPr="30823CD6">
          <w:rPr>
            <w:rStyle w:val="Hyperlink"/>
            <w:rFonts w:ascii="Calibri" w:hAnsi="Calibri" w:cs="Calibri"/>
            <w:b/>
            <w:bCs/>
            <w:sz w:val="24"/>
            <w:szCs w:val="24"/>
          </w:rPr>
          <w:t>Accessibility Plan</w:t>
        </w:r>
      </w:hyperlink>
    </w:p>
    <w:p w14:paraId="1AA82D4B" w14:textId="6AD23064" w:rsidR="00C17591" w:rsidRPr="00590FF2" w:rsidRDefault="00C17591"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How will school staff support my child?</w:t>
      </w:r>
    </w:p>
    <w:p w14:paraId="0B376BB6" w14:textId="0412E56A" w:rsidR="00DC37BB" w:rsidRPr="003750E0" w:rsidRDefault="003750E0" w:rsidP="003750E0">
      <w:pPr>
        <w:pStyle w:val="ListParagraph"/>
        <w:numPr>
          <w:ilvl w:val="0"/>
          <w:numId w:val="17"/>
        </w:numPr>
        <w:rPr>
          <w:rFonts w:ascii="Calibri" w:hAnsi="Calibri" w:cs="Calibri"/>
          <w:color w:val="000000" w:themeColor="text1"/>
          <w:sz w:val="24"/>
          <w:szCs w:val="24"/>
        </w:rPr>
      </w:pPr>
      <w:hyperlink w:anchor="Bookmark3">
        <w:r w:rsidRPr="30823CD6">
          <w:rPr>
            <w:rStyle w:val="Hyperlink"/>
            <w:rFonts w:ascii="Calibri" w:hAnsi="Calibri" w:cs="Calibri"/>
            <w:sz w:val="24"/>
            <w:szCs w:val="24"/>
          </w:rPr>
          <w:t xml:space="preserve">Click here: </w:t>
        </w:r>
        <w:r w:rsidRPr="30823CD6">
          <w:rPr>
            <w:rStyle w:val="Hyperlink"/>
            <w:rFonts w:ascii="Calibri" w:hAnsi="Calibri" w:cs="Calibri"/>
            <w:b/>
            <w:bCs/>
            <w:sz w:val="24"/>
            <w:szCs w:val="24"/>
          </w:rPr>
          <w:t>Identification of need</w:t>
        </w:r>
      </w:hyperlink>
    </w:p>
    <w:p w14:paraId="7D330121" w14:textId="196678DD" w:rsidR="00C17591" w:rsidRPr="00D43C37" w:rsidRDefault="00C17591" w:rsidP="003750E0">
      <w:pPr>
        <w:pStyle w:val="ListParagraph"/>
        <w:numPr>
          <w:ilvl w:val="0"/>
          <w:numId w:val="17"/>
        </w:numPr>
        <w:rPr>
          <w:rFonts w:ascii="Calibri" w:hAnsi="Calibri" w:cs="Calibri"/>
          <w:sz w:val="24"/>
          <w:szCs w:val="24"/>
        </w:rPr>
      </w:pPr>
      <w:r w:rsidRPr="00D43C37">
        <w:rPr>
          <w:rFonts w:ascii="Calibri" w:hAnsi="Calibri" w:cs="Calibri"/>
          <w:sz w:val="24"/>
          <w:szCs w:val="24"/>
        </w:rPr>
        <w:t>All staff are supporters of SEND, and all staff are responsible for ensuring all students achieve their potential.</w:t>
      </w:r>
    </w:p>
    <w:p w14:paraId="736B85C8" w14:textId="51D89759" w:rsidR="00C17591" w:rsidRPr="00D43C37" w:rsidRDefault="00C17591" w:rsidP="003750E0">
      <w:pPr>
        <w:pStyle w:val="ListParagraph"/>
        <w:numPr>
          <w:ilvl w:val="0"/>
          <w:numId w:val="17"/>
        </w:numPr>
        <w:rPr>
          <w:rFonts w:ascii="Calibri" w:hAnsi="Calibri" w:cs="Calibri"/>
          <w:sz w:val="24"/>
          <w:szCs w:val="24"/>
        </w:rPr>
      </w:pPr>
      <w:r w:rsidRPr="00D43C37">
        <w:rPr>
          <w:rFonts w:ascii="Calibri" w:hAnsi="Calibri" w:cs="Calibri"/>
          <w:sz w:val="24"/>
          <w:szCs w:val="24"/>
        </w:rPr>
        <w:t>All teaching staff will be informed of your child’s needs and barriers to their learning.  A Passport will be created, which acts as a communication tool to help staff understand and prepare support for your child.</w:t>
      </w:r>
    </w:p>
    <w:p w14:paraId="6670BEFF" w14:textId="6F777A21" w:rsidR="00C17591" w:rsidRPr="00D43C37" w:rsidRDefault="00C17591" w:rsidP="003750E0">
      <w:pPr>
        <w:pStyle w:val="ListParagraph"/>
        <w:numPr>
          <w:ilvl w:val="0"/>
          <w:numId w:val="17"/>
        </w:numPr>
        <w:rPr>
          <w:rFonts w:ascii="Calibri" w:hAnsi="Calibri" w:cs="Calibri"/>
          <w:sz w:val="24"/>
          <w:szCs w:val="24"/>
        </w:rPr>
      </w:pPr>
      <w:r w:rsidRPr="00D43C37">
        <w:rPr>
          <w:rFonts w:ascii="Calibri" w:hAnsi="Calibri" w:cs="Calibri"/>
          <w:sz w:val="24"/>
          <w:szCs w:val="24"/>
        </w:rPr>
        <w:lastRenderedPageBreak/>
        <w:t xml:space="preserve">Our curriculum offer is varied; we have a range of vocational qualifications, with </w:t>
      </w:r>
      <w:proofErr w:type="gramStart"/>
      <w:r w:rsidRPr="00D43C37">
        <w:rPr>
          <w:rFonts w:ascii="Calibri" w:hAnsi="Calibri" w:cs="Calibri"/>
          <w:sz w:val="24"/>
          <w:szCs w:val="24"/>
        </w:rPr>
        <w:t>the majority of</w:t>
      </w:r>
      <w:proofErr w:type="gramEnd"/>
      <w:r w:rsidRPr="00D43C37">
        <w:rPr>
          <w:rFonts w:ascii="Calibri" w:hAnsi="Calibri" w:cs="Calibri"/>
          <w:sz w:val="24"/>
          <w:szCs w:val="24"/>
        </w:rPr>
        <w:t xml:space="preserve"> courses being GCSEs. Pathways exist to support individual student’s aspirations and interests.</w:t>
      </w:r>
    </w:p>
    <w:p w14:paraId="6D69C173" w14:textId="77777777" w:rsidR="00DC7276" w:rsidRPr="00590FF2" w:rsidRDefault="00DC7276"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How will you identify if my child has SEND?</w:t>
      </w:r>
    </w:p>
    <w:p w14:paraId="525A045A" w14:textId="1F0559A7" w:rsidR="003750E0" w:rsidRPr="003750E0" w:rsidRDefault="003750E0" w:rsidP="003750E0">
      <w:pPr>
        <w:pStyle w:val="ListParagraph"/>
        <w:numPr>
          <w:ilvl w:val="0"/>
          <w:numId w:val="17"/>
        </w:numPr>
        <w:rPr>
          <w:rFonts w:ascii="Calibri" w:hAnsi="Calibri" w:cs="Calibri"/>
          <w:color w:val="000000" w:themeColor="text1"/>
          <w:sz w:val="24"/>
          <w:szCs w:val="24"/>
        </w:rPr>
      </w:pPr>
      <w:hyperlink w:anchor="Bookmark3">
        <w:r w:rsidRPr="30823CD6">
          <w:rPr>
            <w:rStyle w:val="Hyperlink"/>
            <w:rFonts w:ascii="Calibri" w:hAnsi="Calibri" w:cs="Calibri"/>
            <w:sz w:val="24"/>
            <w:szCs w:val="24"/>
          </w:rPr>
          <w:t xml:space="preserve">Click here: </w:t>
        </w:r>
        <w:r w:rsidRPr="30823CD6">
          <w:rPr>
            <w:rStyle w:val="Hyperlink"/>
            <w:rFonts w:ascii="Calibri" w:hAnsi="Calibri" w:cs="Calibri"/>
            <w:b/>
            <w:bCs/>
            <w:sz w:val="24"/>
            <w:szCs w:val="24"/>
          </w:rPr>
          <w:t>Identification of need</w:t>
        </w:r>
      </w:hyperlink>
    </w:p>
    <w:p w14:paraId="64D5C535" w14:textId="6DB3A7AF" w:rsidR="00DC37BB" w:rsidRPr="00590FF2" w:rsidRDefault="00DC37BB"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 xml:space="preserve">Does my child need a diagnosis </w:t>
      </w:r>
      <w:proofErr w:type="gramStart"/>
      <w:r w:rsidRPr="00590FF2">
        <w:rPr>
          <w:rFonts w:ascii="Calibri" w:hAnsi="Calibri" w:cs="Calibri"/>
          <w:color w:val="000000" w:themeColor="text1"/>
          <w:sz w:val="24"/>
          <w:szCs w:val="24"/>
        </w:rPr>
        <w:t>in order to</w:t>
      </w:r>
      <w:proofErr w:type="gramEnd"/>
      <w:r w:rsidRPr="00590FF2">
        <w:rPr>
          <w:rFonts w:ascii="Calibri" w:hAnsi="Calibri" w:cs="Calibri"/>
          <w:color w:val="000000" w:themeColor="text1"/>
          <w:sz w:val="24"/>
          <w:szCs w:val="24"/>
        </w:rPr>
        <w:t xml:space="preserve"> access support?</w:t>
      </w:r>
    </w:p>
    <w:p w14:paraId="2D93D2B9" w14:textId="72CB6FB7" w:rsidR="00DC37BB" w:rsidRPr="00D43C37" w:rsidRDefault="00FF0028" w:rsidP="003750E0">
      <w:pPr>
        <w:pStyle w:val="ListParagraph"/>
        <w:numPr>
          <w:ilvl w:val="0"/>
          <w:numId w:val="17"/>
        </w:numPr>
        <w:rPr>
          <w:rFonts w:ascii="Calibri" w:hAnsi="Calibri" w:cs="Calibri"/>
          <w:sz w:val="24"/>
          <w:szCs w:val="24"/>
        </w:rPr>
      </w:pPr>
      <w:r w:rsidRPr="00D43C37">
        <w:rPr>
          <w:rFonts w:ascii="Calibri" w:hAnsi="Calibri" w:cs="Calibri"/>
          <w:sz w:val="24"/>
          <w:szCs w:val="24"/>
        </w:rPr>
        <w:t>No</w:t>
      </w:r>
      <w:r w:rsidR="00DC37BB" w:rsidRPr="00D43C37">
        <w:rPr>
          <w:rFonts w:ascii="Calibri" w:hAnsi="Calibri" w:cs="Calibri"/>
          <w:sz w:val="24"/>
          <w:szCs w:val="24"/>
        </w:rPr>
        <w:t>.  We put support in place to address the barriers we see in school, there is no need for a formal diagnosis</w:t>
      </w:r>
      <w:r w:rsidRPr="00D43C37">
        <w:rPr>
          <w:rFonts w:ascii="Calibri" w:hAnsi="Calibri" w:cs="Calibri"/>
          <w:sz w:val="24"/>
          <w:szCs w:val="24"/>
        </w:rPr>
        <w:t xml:space="preserve"> </w:t>
      </w:r>
      <w:proofErr w:type="gramStart"/>
      <w:r w:rsidRPr="00D43C37">
        <w:rPr>
          <w:rFonts w:ascii="Calibri" w:hAnsi="Calibri" w:cs="Calibri"/>
          <w:sz w:val="24"/>
          <w:szCs w:val="24"/>
        </w:rPr>
        <w:t>in order to</w:t>
      </w:r>
      <w:proofErr w:type="gramEnd"/>
      <w:r w:rsidRPr="00D43C37">
        <w:rPr>
          <w:rFonts w:ascii="Calibri" w:hAnsi="Calibri" w:cs="Calibri"/>
          <w:sz w:val="24"/>
          <w:szCs w:val="24"/>
        </w:rPr>
        <w:t xml:space="preserve"> access support</w:t>
      </w:r>
      <w:r w:rsidR="00DC37BB" w:rsidRPr="00D43C37">
        <w:rPr>
          <w:rFonts w:ascii="Calibri" w:hAnsi="Calibri" w:cs="Calibri"/>
          <w:sz w:val="24"/>
          <w:szCs w:val="24"/>
        </w:rPr>
        <w:t>.</w:t>
      </w:r>
      <w:r w:rsidR="007A7085" w:rsidRPr="00D43C37">
        <w:rPr>
          <w:rFonts w:ascii="Calibri" w:hAnsi="Calibri" w:cs="Calibri"/>
          <w:sz w:val="24"/>
          <w:szCs w:val="24"/>
        </w:rPr>
        <w:t xml:space="preserve">  All students present different behaviours when struggling in school, we follow guidance and recommendations from experts in various educational and medical fields to make our provision as effective as possible.  All students are treated as individuals and their needs are provided for as individuals.</w:t>
      </w:r>
    </w:p>
    <w:p w14:paraId="1F22C228" w14:textId="6C32B1EA" w:rsidR="007A7085" w:rsidRPr="00D43C37" w:rsidRDefault="00DC37BB" w:rsidP="003750E0">
      <w:pPr>
        <w:pStyle w:val="ListParagraph"/>
        <w:numPr>
          <w:ilvl w:val="0"/>
          <w:numId w:val="17"/>
        </w:numPr>
        <w:rPr>
          <w:rFonts w:ascii="Calibri" w:hAnsi="Calibri" w:cs="Calibri"/>
          <w:sz w:val="24"/>
          <w:szCs w:val="24"/>
        </w:rPr>
      </w:pPr>
      <w:r w:rsidRPr="00D43C37">
        <w:rPr>
          <w:rFonts w:ascii="Calibri" w:hAnsi="Calibri" w:cs="Calibri"/>
          <w:sz w:val="24"/>
          <w:szCs w:val="24"/>
        </w:rPr>
        <w:t>We do not advise for or against diagnostic assessments, it is a personal choice for you and the student to consider.</w:t>
      </w:r>
      <w:r w:rsidR="007A7085" w:rsidRPr="00D43C37">
        <w:rPr>
          <w:rFonts w:ascii="Calibri" w:hAnsi="Calibri" w:cs="Calibri"/>
          <w:sz w:val="24"/>
          <w:szCs w:val="24"/>
        </w:rPr>
        <w:t xml:space="preserve">  While we are happy to be a sounding board for questions and ideas, we do not advise.</w:t>
      </w:r>
    </w:p>
    <w:p w14:paraId="0BFE6137" w14:textId="55741672" w:rsidR="007A7085" w:rsidRPr="00D43C37" w:rsidRDefault="007A7085" w:rsidP="003750E0">
      <w:pPr>
        <w:pStyle w:val="ListParagraph"/>
        <w:numPr>
          <w:ilvl w:val="0"/>
          <w:numId w:val="17"/>
        </w:numPr>
        <w:rPr>
          <w:rFonts w:ascii="Calibri" w:hAnsi="Calibri" w:cs="Calibri"/>
          <w:sz w:val="24"/>
          <w:szCs w:val="24"/>
        </w:rPr>
      </w:pPr>
      <w:r w:rsidRPr="00D43C37">
        <w:rPr>
          <w:rFonts w:ascii="Calibri" w:hAnsi="Calibri" w:cs="Calibri"/>
          <w:sz w:val="24"/>
          <w:szCs w:val="24"/>
        </w:rPr>
        <w:t>If you decide to seek advice or a diagnostic assessment from a private therapist or organisation, we recommend you use the NICE Guidance (</w:t>
      </w:r>
      <w:hyperlink r:id="rId20" w:history="1">
        <w:r w:rsidRPr="00D43C37">
          <w:rPr>
            <w:rStyle w:val="Hyperlink"/>
            <w:rFonts w:ascii="Calibri" w:hAnsi="Calibri" w:cs="Calibri"/>
            <w:sz w:val="24"/>
            <w:szCs w:val="24"/>
          </w:rPr>
          <w:t>https://www.nice.org.uk</w:t>
        </w:r>
      </w:hyperlink>
      <w:r w:rsidRPr="00D43C37">
        <w:rPr>
          <w:rFonts w:ascii="Calibri" w:hAnsi="Calibri" w:cs="Calibri"/>
          <w:sz w:val="24"/>
          <w:szCs w:val="24"/>
        </w:rPr>
        <w:t>) provided by the National Institute for Health and Care Excellence to ensure the quality and expertise of the individual assessor.</w:t>
      </w:r>
    </w:p>
    <w:p w14:paraId="1E633650" w14:textId="16587944" w:rsidR="007A7085" w:rsidRPr="00D43C37" w:rsidRDefault="007A7085" w:rsidP="003750E0">
      <w:pPr>
        <w:pStyle w:val="ListParagraph"/>
        <w:numPr>
          <w:ilvl w:val="0"/>
          <w:numId w:val="17"/>
        </w:numPr>
        <w:rPr>
          <w:rFonts w:ascii="Calibri" w:hAnsi="Calibri" w:cs="Calibri"/>
          <w:sz w:val="24"/>
          <w:szCs w:val="24"/>
        </w:rPr>
      </w:pPr>
      <w:r w:rsidRPr="00D43C37">
        <w:rPr>
          <w:rFonts w:ascii="Calibri" w:hAnsi="Calibri" w:cs="Calibri"/>
          <w:sz w:val="24"/>
          <w:szCs w:val="24"/>
        </w:rPr>
        <w:t>We take onboard any relevant guidance and recommendations from assessment reports.</w:t>
      </w:r>
    </w:p>
    <w:p w14:paraId="6D51EEF7" w14:textId="597F9C4C" w:rsidR="00DC7276" w:rsidRPr="00590FF2" w:rsidRDefault="00DC7276"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Does my child need an Education, Health and Care Plan (EHCP)?</w:t>
      </w:r>
    </w:p>
    <w:p w14:paraId="6D5D1B2B" w14:textId="66D311AC" w:rsidR="00DC7276" w:rsidRPr="00D43C37" w:rsidRDefault="00DC7276" w:rsidP="003750E0">
      <w:pPr>
        <w:pStyle w:val="ListParagraph"/>
        <w:numPr>
          <w:ilvl w:val="0"/>
          <w:numId w:val="17"/>
        </w:numPr>
        <w:rPr>
          <w:rFonts w:ascii="Calibri" w:hAnsi="Calibri" w:cs="Calibri"/>
          <w:sz w:val="24"/>
          <w:szCs w:val="24"/>
        </w:rPr>
      </w:pPr>
      <w:r w:rsidRPr="00D43C37">
        <w:rPr>
          <w:rFonts w:ascii="Calibri" w:hAnsi="Calibri" w:cs="Calibri"/>
          <w:sz w:val="24"/>
          <w:szCs w:val="24"/>
        </w:rPr>
        <w:t>It is not necessary for all students with identified SEND to have an EHCP.  Many needs can be met through the school’s resources</w:t>
      </w:r>
      <w:r w:rsidR="004A42B3" w:rsidRPr="00D43C37">
        <w:rPr>
          <w:rFonts w:ascii="Calibri" w:hAnsi="Calibri" w:cs="Calibri"/>
          <w:sz w:val="24"/>
          <w:szCs w:val="24"/>
        </w:rPr>
        <w:t>,</w:t>
      </w:r>
      <w:r w:rsidRPr="00D43C37">
        <w:rPr>
          <w:rFonts w:ascii="Calibri" w:hAnsi="Calibri" w:cs="Calibri"/>
          <w:sz w:val="24"/>
          <w:szCs w:val="24"/>
        </w:rPr>
        <w:t xml:space="preserve"> with </w:t>
      </w:r>
      <w:r w:rsidR="004A42B3" w:rsidRPr="00D43C37">
        <w:rPr>
          <w:rFonts w:ascii="Calibri" w:hAnsi="Calibri" w:cs="Calibri"/>
          <w:sz w:val="24"/>
          <w:szCs w:val="24"/>
        </w:rPr>
        <w:t>provision having the</w:t>
      </w:r>
      <w:r w:rsidRPr="00D43C37">
        <w:rPr>
          <w:rFonts w:ascii="Calibri" w:hAnsi="Calibri" w:cs="Calibri"/>
          <w:sz w:val="24"/>
          <w:szCs w:val="24"/>
        </w:rPr>
        <w:t xml:space="preserve"> necessary rigor and oversight to ensure progress is made.</w:t>
      </w:r>
    </w:p>
    <w:p w14:paraId="40D46B63" w14:textId="30EA35D5" w:rsidR="00DC7276" w:rsidRPr="00D43C37" w:rsidRDefault="00DC7276" w:rsidP="003750E0">
      <w:pPr>
        <w:pStyle w:val="ListParagraph"/>
        <w:numPr>
          <w:ilvl w:val="0"/>
          <w:numId w:val="17"/>
        </w:numPr>
        <w:rPr>
          <w:rFonts w:ascii="Calibri" w:hAnsi="Calibri" w:cs="Calibri"/>
          <w:sz w:val="24"/>
          <w:szCs w:val="24"/>
        </w:rPr>
      </w:pPr>
      <w:r w:rsidRPr="00D43C37">
        <w:rPr>
          <w:rFonts w:ascii="Calibri" w:hAnsi="Calibri" w:cs="Calibri"/>
          <w:sz w:val="24"/>
          <w:szCs w:val="24"/>
        </w:rPr>
        <w:t xml:space="preserve">Where a child requires a significantly higher level of provision that is unavailable within a mainstream setting, either physically or due to funding, an Education, Health and Care Plan will be discussed and explored with you and the Local Authority. </w:t>
      </w:r>
    </w:p>
    <w:p w14:paraId="2A6E5D3C" w14:textId="4D847E52" w:rsidR="00015EBB" w:rsidRPr="00590FF2" w:rsidRDefault="00015EBB"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How will you keep me informed as to my child’s progress?</w:t>
      </w:r>
    </w:p>
    <w:p w14:paraId="60DB7C42" w14:textId="299748A3" w:rsidR="00015EBB" w:rsidRPr="003750E0" w:rsidRDefault="00015EBB" w:rsidP="003750E0">
      <w:pPr>
        <w:pStyle w:val="ListParagraph"/>
        <w:numPr>
          <w:ilvl w:val="0"/>
          <w:numId w:val="12"/>
        </w:numPr>
        <w:rPr>
          <w:rFonts w:ascii="Calibri" w:hAnsi="Calibri" w:cs="Calibri"/>
          <w:sz w:val="24"/>
          <w:szCs w:val="24"/>
        </w:rPr>
      </w:pPr>
      <w:r w:rsidRPr="003750E0">
        <w:rPr>
          <w:rFonts w:ascii="Calibri" w:hAnsi="Calibri" w:cs="Calibri"/>
          <w:sz w:val="24"/>
          <w:szCs w:val="24"/>
        </w:rPr>
        <w:t>Home-School communication is a vital part of the success of the SEND team.  We welcome opportunities to discuss students with parents/carers and provide specific events and methods to do so.</w:t>
      </w:r>
    </w:p>
    <w:p w14:paraId="0FF67F0E" w14:textId="1548990C" w:rsidR="00015EBB" w:rsidRPr="003750E0" w:rsidRDefault="00015EBB" w:rsidP="003750E0">
      <w:pPr>
        <w:pStyle w:val="ListParagraph"/>
        <w:numPr>
          <w:ilvl w:val="0"/>
          <w:numId w:val="12"/>
        </w:numPr>
        <w:rPr>
          <w:rFonts w:ascii="Calibri" w:hAnsi="Calibri" w:cs="Calibri"/>
          <w:sz w:val="24"/>
          <w:szCs w:val="24"/>
        </w:rPr>
      </w:pPr>
      <w:r w:rsidRPr="30823CD6">
        <w:rPr>
          <w:rFonts w:ascii="Calibri" w:hAnsi="Calibri" w:cs="Calibri"/>
          <w:sz w:val="24"/>
          <w:szCs w:val="24"/>
        </w:rPr>
        <w:t xml:space="preserve">Parent’s Evening – the SENDCo is available to </w:t>
      </w:r>
      <w:r w:rsidR="073BE5DF" w:rsidRPr="30823CD6">
        <w:rPr>
          <w:rFonts w:ascii="Calibri" w:hAnsi="Calibri" w:cs="Calibri"/>
          <w:sz w:val="24"/>
          <w:szCs w:val="24"/>
        </w:rPr>
        <w:t xml:space="preserve">discuss issues </w:t>
      </w:r>
      <w:r w:rsidR="4DCA3401" w:rsidRPr="30823CD6">
        <w:rPr>
          <w:rFonts w:ascii="Calibri" w:hAnsi="Calibri" w:cs="Calibri"/>
          <w:sz w:val="24"/>
          <w:szCs w:val="24"/>
        </w:rPr>
        <w:t xml:space="preserve">at the Year 7 </w:t>
      </w:r>
      <w:r w:rsidR="534077BA" w:rsidRPr="30823CD6">
        <w:rPr>
          <w:rFonts w:ascii="Calibri" w:hAnsi="Calibri" w:cs="Calibri"/>
          <w:sz w:val="24"/>
          <w:szCs w:val="24"/>
        </w:rPr>
        <w:t>S</w:t>
      </w:r>
      <w:r w:rsidR="4DCA3401" w:rsidRPr="30823CD6">
        <w:rPr>
          <w:rFonts w:ascii="Calibri" w:hAnsi="Calibri" w:cs="Calibri"/>
          <w:sz w:val="24"/>
          <w:szCs w:val="24"/>
        </w:rPr>
        <w:t xml:space="preserve">ettling in </w:t>
      </w:r>
      <w:r w:rsidR="3B5BC7DC" w:rsidRPr="30823CD6">
        <w:rPr>
          <w:rFonts w:ascii="Calibri" w:hAnsi="Calibri" w:cs="Calibri"/>
          <w:sz w:val="24"/>
          <w:szCs w:val="24"/>
        </w:rPr>
        <w:t>E</w:t>
      </w:r>
      <w:r w:rsidR="4DCA3401" w:rsidRPr="30823CD6">
        <w:rPr>
          <w:rFonts w:ascii="Calibri" w:hAnsi="Calibri" w:cs="Calibri"/>
          <w:sz w:val="24"/>
          <w:szCs w:val="24"/>
        </w:rPr>
        <w:t>vening</w:t>
      </w:r>
      <w:r w:rsidR="6E5F466D" w:rsidRPr="30823CD6">
        <w:rPr>
          <w:rFonts w:ascii="Calibri" w:hAnsi="Calibri" w:cs="Calibri"/>
          <w:sz w:val="24"/>
          <w:szCs w:val="24"/>
        </w:rPr>
        <w:t xml:space="preserve">. Parents can </w:t>
      </w:r>
      <w:r w:rsidR="4DCA3401" w:rsidRPr="30823CD6">
        <w:rPr>
          <w:rFonts w:ascii="Calibri" w:hAnsi="Calibri" w:cs="Calibri"/>
          <w:sz w:val="24"/>
          <w:szCs w:val="24"/>
        </w:rPr>
        <w:t>contact the SENDCo</w:t>
      </w:r>
      <w:r w:rsidR="073BE5DF" w:rsidRPr="30823CD6">
        <w:rPr>
          <w:rFonts w:ascii="Calibri" w:hAnsi="Calibri" w:cs="Calibri"/>
          <w:sz w:val="24"/>
          <w:szCs w:val="24"/>
        </w:rPr>
        <w:t xml:space="preserve"> or </w:t>
      </w:r>
      <w:r w:rsidR="19493E76" w:rsidRPr="30823CD6">
        <w:rPr>
          <w:rFonts w:ascii="Calibri" w:hAnsi="Calibri" w:cs="Calibri"/>
          <w:sz w:val="24"/>
          <w:szCs w:val="24"/>
        </w:rPr>
        <w:t>Assistant</w:t>
      </w:r>
      <w:r w:rsidR="073BE5DF" w:rsidRPr="30823CD6">
        <w:rPr>
          <w:rFonts w:ascii="Calibri" w:hAnsi="Calibri" w:cs="Calibri"/>
          <w:sz w:val="24"/>
          <w:szCs w:val="24"/>
        </w:rPr>
        <w:t xml:space="preserve"> SENDCo </w:t>
      </w:r>
      <w:r w:rsidR="16E11EE8" w:rsidRPr="30823CD6">
        <w:rPr>
          <w:rFonts w:ascii="Calibri" w:hAnsi="Calibri" w:cs="Calibri"/>
          <w:sz w:val="24"/>
          <w:szCs w:val="24"/>
        </w:rPr>
        <w:t>via email</w:t>
      </w:r>
      <w:r w:rsidR="14DDE99B" w:rsidRPr="30823CD6">
        <w:rPr>
          <w:rFonts w:ascii="Calibri" w:hAnsi="Calibri" w:cs="Calibri"/>
          <w:sz w:val="24"/>
          <w:szCs w:val="24"/>
        </w:rPr>
        <w:t xml:space="preserve"> for a follow up meeting</w:t>
      </w:r>
      <w:r w:rsidR="16E11EE8" w:rsidRPr="30823CD6">
        <w:rPr>
          <w:rFonts w:ascii="Calibri" w:hAnsi="Calibri" w:cs="Calibri"/>
          <w:sz w:val="24"/>
          <w:szCs w:val="24"/>
        </w:rPr>
        <w:t xml:space="preserve"> if concerns arise</w:t>
      </w:r>
      <w:r w:rsidR="1E705E7C" w:rsidRPr="30823CD6">
        <w:rPr>
          <w:rFonts w:ascii="Calibri" w:hAnsi="Calibri" w:cs="Calibri"/>
          <w:sz w:val="24"/>
          <w:szCs w:val="24"/>
        </w:rPr>
        <w:t xml:space="preserve"> from a Parent’s Evening. </w:t>
      </w:r>
    </w:p>
    <w:p w14:paraId="00B2684F" w14:textId="28BA30BF" w:rsidR="00015EBB" w:rsidRPr="003750E0" w:rsidRDefault="00015EBB" w:rsidP="003750E0">
      <w:pPr>
        <w:pStyle w:val="ListParagraph"/>
        <w:numPr>
          <w:ilvl w:val="0"/>
          <w:numId w:val="12"/>
        </w:numPr>
        <w:rPr>
          <w:rFonts w:ascii="Calibri" w:hAnsi="Calibri" w:cs="Calibri"/>
          <w:sz w:val="24"/>
          <w:szCs w:val="24"/>
        </w:rPr>
      </w:pPr>
      <w:r w:rsidRPr="30823CD6">
        <w:rPr>
          <w:rFonts w:ascii="Calibri" w:hAnsi="Calibri" w:cs="Calibri"/>
          <w:sz w:val="24"/>
          <w:szCs w:val="24"/>
        </w:rPr>
        <w:t xml:space="preserve">Information </w:t>
      </w:r>
      <w:r w:rsidR="00A7680F" w:rsidRPr="30823CD6">
        <w:rPr>
          <w:rFonts w:ascii="Calibri" w:hAnsi="Calibri" w:cs="Calibri"/>
          <w:sz w:val="24"/>
          <w:szCs w:val="24"/>
        </w:rPr>
        <w:t>events</w:t>
      </w:r>
      <w:r w:rsidRPr="30823CD6">
        <w:rPr>
          <w:rFonts w:ascii="Calibri" w:hAnsi="Calibri" w:cs="Calibri"/>
          <w:sz w:val="24"/>
          <w:szCs w:val="24"/>
        </w:rPr>
        <w:t xml:space="preserve"> – these events are usually themed or aimed at a specific year group depending on upcoming events, such as the beginning of GCSEs, or choosing options.</w:t>
      </w:r>
    </w:p>
    <w:p w14:paraId="18996A9C" w14:textId="2E271F77" w:rsidR="00015EBB" w:rsidRPr="003750E0" w:rsidRDefault="00015EBB" w:rsidP="003750E0">
      <w:pPr>
        <w:pStyle w:val="ListParagraph"/>
        <w:numPr>
          <w:ilvl w:val="0"/>
          <w:numId w:val="12"/>
        </w:numPr>
        <w:rPr>
          <w:rFonts w:ascii="Calibri" w:hAnsi="Calibri" w:cs="Calibri"/>
          <w:sz w:val="24"/>
          <w:szCs w:val="24"/>
        </w:rPr>
      </w:pPr>
      <w:r w:rsidRPr="003750E0">
        <w:rPr>
          <w:rFonts w:ascii="Calibri" w:hAnsi="Calibri" w:cs="Calibri"/>
          <w:sz w:val="24"/>
          <w:szCs w:val="24"/>
        </w:rPr>
        <w:t xml:space="preserve">Reports – termly reports are completed as a whole school, detailing progress and potential achievements throughout the year and across subjects. </w:t>
      </w:r>
    </w:p>
    <w:p w14:paraId="1B57EBF5" w14:textId="050B48F8" w:rsidR="009D2836" w:rsidRPr="003750E0" w:rsidRDefault="00015EBB" w:rsidP="003750E0">
      <w:pPr>
        <w:pStyle w:val="ListParagraph"/>
        <w:numPr>
          <w:ilvl w:val="0"/>
          <w:numId w:val="12"/>
        </w:numPr>
        <w:rPr>
          <w:rFonts w:ascii="Calibri" w:hAnsi="Calibri" w:cs="Calibri"/>
          <w:sz w:val="24"/>
          <w:szCs w:val="24"/>
        </w:rPr>
      </w:pPr>
      <w:r w:rsidRPr="003750E0">
        <w:rPr>
          <w:rFonts w:ascii="Calibri" w:hAnsi="Calibri" w:cs="Calibri"/>
          <w:sz w:val="24"/>
          <w:szCs w:val="24"/>
        </w:rPr>
        <w:t>Communications – Parents/carers are encouraged to communicate any concerns or questions as soon as they arise either with the student’s tutor, class teacher, or SEND team.</w:t>
      </w:r>
    </w:p>
    <w:p w14:paraId="6630F6C7" w14:textId="0DF56974" w:rsidR="009D2836" w:rsidRPr="003750E0" w:rsidRDefault="009D2836" w:rsidP="003750E0">
      <w:pPr>
        <w:pStyle w:val="ListParagraph"/>
        <w:numPr>
          <w:ilvl w:val="0"/>
          <w:numId w:val="12"/>
        </w:numPr>
        <w:rPr>
          <w:rFonts w:ascii="Calibri" w:hAnsi="Calibri" w:cs="Calibri"/>
          <w:sz w:val="24"/>
          <w:szCs w:val="24"/>
        </w:rPr>
      </w:pPr>
      <w:r w:rsidRPr="003750E0">
        <w:rPr>
          <w:rFonts w:ascii="Calibri" w:hAnsi="Calibri" w:cs="Calibri"/>
          <w:sz w:val="24"/>
          <w:szCs w:val="24"/>
        </w:rPr>
        <w:t>Phone calls and meetings can be arranged, and we try to maintain regular communication as much as possible throughout the student’s time at school.</w:t>
      </w:r>
    </w:p>
    <w:p w14:paraId="6270750F" w14:textId="7B774A67" w:rsidR="00E4626F" w:rsidRPr="00590FF2" w:rsidRDefault="00E4626F"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lastRenderedPageBreak/>
        <w:t xml:space="preserve">How are </w:t>
      </w:r>
      <w:proofErr w:type="spellStart"/>
      <w:r w:rsidRPr="00590FF2">
        <w:rPr>
          <w:rFonts w:ascii="Calibri" w:hAnsi="Calibri" w:cs="Calibri"/>
          <w:color w:val="000000" w:themeColor="text1"/>
          <w:sz w:val="24"/>
          <w:szCs w:val="24"/>
        </w:rPr>
        <w:t>the</w:t>
      </w:r>
      <w:proofErr w:type="spellEnd"/>
      <w:r w:rsidRPr="00590FF2">
        <w:rPr>
          <w:rFonts w:ascii="Calibri" w:hAnsi="Calibri" w:cs="Calibri"/>
          <w:color w:val="000000" w:themeColor="text1"/>
          <w:sz w:val="24"/>
          <w:szCs w:val="24"/>
        </w:rPr>
        <w:t xml:space="preserve"> SEND resources allocated and matched to the individual child?</w:t>
      </w:r>
    </w:p>
    <w:p w14:paraId="659810BF" w14:textId="205DB58B" w:rsidR="00E4626F" w:rsidRPr="00D43C37" w:rsidRDefault="00E4626F" w:rsidP="003750E0">
      <w:pPr>
        <w:pStyle w:val="ListParagraph"/>
        <w:numPr>
          <w:ilvl w:val="0"/>
          <w:numId w:val="17"/>
        </w:numPr>
        <w:rPr>
          <w:rFonts w:ascii="Calibri" w:hAnsi="Calibri" w:cs="Calibri"/>
          <w:sz w:val="24"/>
          <w:szCs w:val="24"/>
        </w:rPr>
      </w:pPr>
      <w:r w:rsidRPr="00D43C37">
        <w:rPr>
          <w:rFonts w:ascii="Calibri" w:hAnsi="Calibri" w:cs="Calibri"/>
          <w:sz w:val="24"/>
          <w:szCs w:val="24"/>
        </w:rPr>
        <w:t>We ensure that all students who have SEND have their needs met to the best of the school’s ability</w:t>
      </w:r>
      <w:r w:rsidR="00DC7276" w:rsidRPr="00D43C37">
        <w:rPr>
          <w:rFonts w:ascii="Calibri" w:hAnsi="Calibri" w:cs="Calibri"/>
          <w:sz w:val="24"/>
          <w:szCs w:val="24"/>
        </w:rPr>
        <w:t xml:space="preserve"> with the funds available.  We have a team of dedicated staff who are funded through the SEND budget to deliver interventions and provisions to meet a variety of needs.</w:t>
      </w:r>
    </w:p>
    <w:p w14:paraId="16F403B9" w14:textId="78CECAF6" w:rsidR="00DC7276" w:rsidRPr="00D43C37" w:rsidRDefault="00DC7276" w:rsidP="003750E0">
      <w:pPr>
        <w:pStyle w:val="ListParagraph"/>
        <w:numPr>
          <w:ilvl w:val="0"/>
          <w:numId w:val="17"/>
        </w:numPr>
        <w:rPr>
          <w:rFonts w:ascii="Calibri" w:hAnsi="Calibri" w:cs="Calibri"/>
          <w:sz w:val="24"/>
          <w:szCs w:val="24"/>
        </w:rPr>
      </w:pPr>
      <w:r w:rsidRPr="00D43C37">
        <w:rPr>
          <w:rFonts w:ascii="Calibri" w:hAnsi="Calibri" w:cs="Calibri"/>
          <w:sz w:val="24"/>
          <w:szCs w:val="24"/>
        </w:rPr>
        <w:t xml:space="preserve">Where a child requires a higher level of provision that is unavailable within a mainstream setting, either physically or due to funding, an Education, Health and Care Plan will be discussed and explored with you and the Local Authority. </w:t>
      </w:r>
    </w:p>
    <w:p w14:paraId="3A4874EB" w14:textId="13FA3106" w:rsidR="00F52E4B" w:rsidRPr="00590FF2" w:rsidRDefault="00F52E4B"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What support is available for my child’s wellbeing?</w:t>
      </w:r>
    </w:p>
    <w:p w14:paraId="78966C83" w14:textId="081AD8D3" w:rsidR="00F52E4B" w:rsidRPr="00D43C37" w:rsidRDefault="00F52E4B" w:rsidP="003750E0">
      <w:pPr>
        <w:pStyle w:val="ListParagraph"/>
        <w:numPr>
          <w:ilvl w:val="0"/>
          <w:numId w:val="17"/>
        </w:numPr>
        <w:rPr>
          <w:rFonts w:ascii="Calibri" w:hAnsi="Calibri" w:cs="Calibri"/>
          <w:sz w:val="24"/>
          <w:szCs w:val="24"/>
        </w:rPr>
      </w:pPr>
      <w:r w:rsidRPr="30823CD6">
        <w:rPr>
          <w:rFonts w:ascii="Calibri" w:hAnsi="Calibri" w:cs="Calibri"/>
          <w:sz w:val="24"/>
          <w:szCs w:val="24"/>
        </w:rPr>
        <w:t xml:space="preserve">All staff are trained to deliver good quality pastoral support, with most teaching staff also being tutors.  Our approach is to ensure all students progress emotionally and socially, as well as academically. </w:t>
      </w:r>
    </w:p>
    <w:p w14:paraId="67087C9C" w14:textId="402D955E" w:rsidR="00F52E4B" w:rsidRPr="00D43C37" w:rsidRDefault="00F52E4B" w:rsidP="003750E0">
      <w:pPr>
        <w:pStyle w:val="ListParagraph"/>
        <w:numPr>
          <w:ilvl w:val="0"/>
          <w:numId w:val="17"/>
        </w:numPr>
        <w:rPr>
          <w:rFonts w:ascii="Calibri" w:hAnsi="Calibri" w:cs="Calibri"/>
          <w:sz w:val="24"/>
          <w:szCs w:val="24"/>
        </w:rPr>
      </w:pPr>
      <w:r w:rsidRPr="30823CD6">
        <w:rPr>
          <w:rFonts w:ascii="Calibri" w:hAnsi="Calibri" w:cs="Calibri"/>
          <w:sz w:val="24"/>
          <w:szCs w:val="24"/>
        </w:rPr>
        <w:t>Additional or targeted wellbeing support is available through the SEND and Pastoral teams, and may involve referrals to external agencies, such as CAMHS or the Local Authority.</w:t>
      </w:r>
    </w:p>
    <w:p w14:paraId="652005AE" w14:textId="254CBC9F" w:rsidR="00F52E4B" w:rsidRPr="00590FF2" w:rsidRDefault="00F52E4B"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What support is available for my child’s medical needs?</w:t>
      </w:r>
    </w:p>
    <w:p w14:paraId="1CBD5FCB" w14:textId="52644868" w:rsidR="00F52E4B" w:rsidRPr="003750E0" w:rsidRDefault="003750E0" w:rsidP="003750E0">
      <w:pPr>
        <w:pStyle w:val="ListParagraph"/>
        <w:numPr>
          <w:ilvl w:val="0"/>
          <w:numId w:val="17"/>
        </w:numPr>
        <w:rPr>
          <w:rFonts w:ascii="Calibri" w:hAnsi="Calibri" w:cs="Calibri"/>
          <w:color w:val="000000" w:themeColor="text1"/>
          <w:sz w:val="24"/>
          <w:szCs w:val="24"/>
        </w:rPr>
      </w:pPr>
      <w:hyperlink w:anchor="Bookmark6">
        <w:r w:rsidRPr="30823CD6">
          <w:rPr>
            <w:rStyle w:val="Hyperlink"/>
            <w:rFonts w:ascii="Calibri" w:hAnsi="Calibri" w:cs="Calibri"/>
            <w:sz w:val="24"/>
            <w:szCs w:val="24"/>
          </w:rPr>
          <w:t xml:space="preserve">Click here: </w:t>
        </w:r>
        <w:r w:rsidRPr="30823CD6">
          <w:rPr>
            <w:rStyle w:val="Hyperlink"/>
            <w:rFonts w:ascii="Calibri" w:hAnsi="Calibri" w:cs="Calibri"/>
            <w:b/>
            <w:bCs/>
            <w:sz w:val="24"/>
            <w:szCs w:val="24"/>
          </w:rPr>
          <w:t>Supporting Students with Medical Needs.</w:t>
        </w:r>
      </w:hyperlink>
    </w:p>
    <w:p w14:paraId="1EA54C49" w14:textId="456CFF6D" w:rsidR="00F52E4B" w:rsidRPr="00D43C37" w:rsidRDefault="00F52E4B" w:rsidP="003750E0">
      <w:pPr>
        <w:pStyle w:val="ListParagraph"/>
        <w:numPr>
          <w:ilvl w:val="0"/>
          <w:numId w:val="17"/>
        </w:numPr>
        <w:rPr>
          <w:rFonts w:ascii="Calibri" w:hAnsi="Calibri" w:cs="Calibri"/>
          <w:sz w:val="24"/>
          <w:szCs w:val="24"/>
        </w:rPr>
      </w:pPr>
      <w:r w:rsidRPr="00D43C37">
        <w:rPr>
          <w:rFonts w:ascii="Calibri" w:hAnsi="Calibri" w:cs="Calibri"/>
          <w:sz w:val="24"/>
          <w:szCs w:val="24"/>
        </w:rPr>
        <w:t>Some students with medical needs may require a Health Care Plan, which is overseen by a dedicated member of staff, and includes specific provision as outlined by medical professionals.  This is usually for students who have conditions, such as diabetes or epilepsy.</w:t>
      </w:r>
    </w:p>
    <w:p w14:paraId="076BCEA3" w14:textId="654F77DB" w:rsidR="00F52E4B" w:rsidRPr="00D43C37" w:rsidRDefault="00F52E4B" w:rsidP="003750E0">
      <w:pPr>
        <w:pStyle w:val="ListParagraph"/>
        <w:numPr>
          <w:ilvl w:val="0"/>
          <w:numId w:val="17"/>
        </w:numPr>
        <w:rPr>
          <w:rFonts w:ascii="Calibri" w:hAnsi="Calibri" w:cs="Calibri"/>
          <w:sz w:val="24"/>
          <w:szCs w:val="24"/>
        </w:rPr>
      </w:pPr>
      <w:r w:rsidRPr="00D43C37">
        <w:rPr>
          <w:rFonts w:ascii="Calibri" w:hAnsi="Calibri" w:cs="Calibri"/>
          <w:sz w:val="24"/>
          <w:szCs w:val="24"/>
        </w:rPr>
        <w:t xml:space="preserve">School staff work closely with colleagues in the </w:t>
      </w:r>
      <w:proofErr w:type="gramStart"/>
      <w:r w:rsidRPr="00D43C37">
        <w:rPr>
          <w:rFonts w:ascii="Calibri" w:hAnsi="Calibri" w:cs="Calibri"/>
          <w:sz w:val="24"/>
          <w:szCs w:val="24"/>
        </w:rPr>
        <w:t>Health</w:t>
      </w:r>
      <w:proofErr w:type="gramEnd"/>
      <w:r w:rsidRPr="00D43C37">
        <w:rPr>
          <w:rFonts w:ascii="Calibri" w:hAnsi="Calibri" w:cs="Calibri"/>
          <w:sz w:val="24"/>
          <w:szCs w:val="24"/>
        </w:rPr>
        <w:t xml:space="preserve"> sector to ensure all students are fully supported and staff are trained to recognise and understand the difficulties.</w:t>
      </w:r>
    </w:p>
    <w:p w14:paraId="43E6EB1C" w14:textId="4BFFFED6" w:rsidR="00F52E4B" w:rsidRPr="00590FF2" w:rsidRDefault="00F52E4B"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What training do staff receive on supporting students with SEND?</w:t>
      </w:r>
    </w:p>
    <w:p w14:paraId="3C340E35" w14:textId="77777777" w:rsidR="00F52E4B" w:rsidRPr="00D43C37" w:rsidRDefault="00F52E4B" w:rsidP="003750E0">
      <w:pPr>
        <w:pStyle w:val="ListParagraph"/>
        <w:numPr>
          <w:ilvl w:val="0"/>
          <w:numId w:val="17"/>
        </w:numPr>
        <w:rPr>
          <w:rFonts w:ascii="Calibri" w:hAnsi="Calibri" w:cs="Calibri"/>
          <w:sz w:val="24"/>
          <w:szCs w:val="24"/>
        </w:rPr>
      </w:pPr>
      <w:r w:rsidRPr="00D43C37">
        <w:rPr>
          <w:rFonts w:ascii="Calibri" w:hAnsi="Calibri" w:cs="Calibri"/>
          <w:sz w:val="24"/>
          <w:szCs w:val="24"/>
        </w:rPr>
        <w:t xml:space="preserve">All staff receive annual update training on specific students who have Education, Health and Care Plans, or who have been identified as requiring a high level of support.  </w:t>
      </w:r>
    </w:p>
    <w:p w14:paraId="4FD2AA35" w14:textId="41CFCFAB" w:rsidR="00F52E4B" w:rsidRPr="00D43C37" w:rsidRDefault="00F52E4B" w:rsidP="003750E0">
      <w:pPr>
        <w:pStyle w:val="ListParagraph"/>
        <w:numPr>
          <w:ilvl w:val="0"/>
          <w:numId w:val="17"/>
        </w:numPr>
        <w:rPr>
          <w:rFonts w:ascii="Calibri" w:hAnsi="Calibri" w:cs="Calibri"/>
          <w:sz w:val="24"/>
          <w:szCs w:val="24"/>
        </w:rPr>
      </w:pPr>
      <w:r w:rsidRPr="00D43C37">
        <w:rPr>
          <w:rFonts w:ascii="Calibri" w:hAnsi="Calibri" w:cs="Calibri"/>
          <w:sz w:val="24"/>
          <w:szCs w:val="24"/>
        </w:rPr>
        <w:t>Staff also receive termly update training on the current school profile, including the SEND Register, Passports, and Quality First Teaching or Adaptive Teaching practice.</w:t>
      </w:r>
    </w:p>
    <w:p w14:paraId="39A20E12" w14:textId="68C409DA" w:rsidR="00F52E4B" w:rsidRPr="00D43C37" w:rsidRDefault="00F52E4B" w:rsidP="003750E0">
      <w:pPr>
        <w:pStyle w:val="ListParagraph"/>
        <w:numPr>
          <w:ilvl w:val="0"/>
          <w:numId w:val="17"/>
        </w:numPr>
        <w:rPr>
          <w:rFonts w:ascii="Calibri" w:hAnsi="Calibri" w:cs="Calibri"/>
          <w:sz w:val="24"/>
          <w:szCs w:val="24"/>
        </w:rPr>
      </w:pPr>
      <w:r w:rsidRPr="30823CD6">
        <w:rPr>
          <w:rFonts w:ascii="Calibri" w:hAnsi="Calibri" w:cs="Calibri"/>
          <w:sz w:val="24"/>
          <w:szCs w:val="24"/>
        </w:rPr>
        <w:t xml:space="preserve">SEND staff receive at least </w:t>
      </w:r>
      <w:r w:rsidR="00A7680F" w:rsidRPr="30823CD6">
        <w:rPr>
          <w:rFonts w:ascii="Calibri" w:hAnsi="Calibri" w:cs="Calibri"/>
          <w:sz w:val="24"/>
          <w:szCs w:val="24"/>
        </w:rPr>
        <w:t>annual</w:t>
      </w:r>
      <w:r w:rsidRPr="30823CD6">
        <w:rPr>
          <w:rFonts w:ascii="Calibri" w:hAnsi="Calibri" w:cs="Calibri"/>
          <w:sz w:val="24"/>
          <w:szCs w:val="24"/>
        </w:rPr>
        <w:t xml:space="preserve"> training on specific needs within their cohort, such as specific learning needs.  SEND staff are also supported to access Continued Professional Development on areas of interest to them, or to support specific students they are working with.</w:t>
      </w:r>
    </w:p>
    <w:p w14:paraId="2792A7AE" w14:textId="275221D4" w:rsidR="006D14C3" w:rsidRPr="00590FF2" w:rsidRDefault="006D14C3"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 xml:space="preserve">How will </w:t>
      </w:r>
      <w:r w:rsidR="007E65B2">
        <w:rPr>
          <w:rFonts w:ascii="Calibri" w:hAnsi="Calibri" w:cs="Calibri"/>
          <w:color w:val="000000" w:themeColor="text1"/>
          <w:sz w:val="24"/>
          <w:szCs w:val="24"/>
        </w:rPr>
        <w:t>m</w:t>
      </w:r>
      <w:r w:rsidRPr="00590FF2">
        <w:rPr>
          <w:rFonts w:ascii="Calibri" w:hAnsi="Calibri" w:cs="Calibri"/>
          <w:color w:val="000000" w:themeColor="text1"/>
          <w:sz w:val="24"/>
          <w:szCs w:val="24"/>
        </w:rPr>
        <w:t>y child be included in enrichment and extra-curricular activities?</w:t>
      </w:r>
    </w:p>
    <w:p w14:paraId="333ACA74" w14:textId="4D127607" w:rsidR="006D14C3" w:rsidRPr="00D43C37" w:rsidRDefault="006D14C3" w:rsidP="003750E0">
      <w:pPr>
        <w:pStyle w:val="ListParagraph"/>
        <w:numPr>
          <w:ilvl w:val="0"/>
          <w:numId w:val="17"/>
        </w:numPr>
        <w:rPr>
          <w:rFonts w:ascii="Calibri" w:hAnsi="Calibri" w:cs="Calibri"/>
          <w:sz w:val="24"/>
          <w:szCs w:val="24"/>
        </w:rPr>
      </w:pPr>
      <w:r w:rsidRPr="00D43C37">
        <w:rPr>
          <w:rFonts w:ascii="Calibri" w:hAnsi="Calibri" w:cs="Calibri"/>
          <w:sz w:val="24"/>
          <w:szCs w:val="24"/>
        </w:rPr>
        <w:t xml:space="preserve">All staff running trips are trained by the school’s EVC and must complete risk assessments including specific details of how to support students with SEND. We will also work with the Local Authority where there are complex needs to consider. All students are encouraged to be fully involved in all areas of school life. </w:t>
      </w:r>
    </w:p>
    <w:p w14:paraId="2F642434" w14:textId="17C9CEC6" w:rsidR="006D14C3" w:rsidRPr="00D43C37" w:rsidRDefault="006D14C3" w:rsidP="003750E0">
      <w:pPr>
        <w:pStyle w:val="ListParagraph"/>
        <w:numPr>
          <w:ilvl w:val="0"/>
          <w:numId w:val="17"/>
        </w:numPr>
        <w:rPr>
          <w:rFonts w:ascii="Calibri" w:hAnsi="Calibri" w:cs="Calibri"/>
          <w:sz w:val="24"/>
          <w:szCs w:val="24"/>
        </w:rPr>
      </w:pPr>
      <w:r w:rsidRPr="00D43C37">
        <w:rPr>
          <w:rFonts w:ascii="Calibri" w:hAnsi="Calibri" w:cs="Calibri"/>
          <w:sz w:val="24"/>
          <w:szCs w:val="24"/>
        </w:rPr>
        <w:t>All clubs and trips are open to students in line with a suitable risk assessment being carried out. Individual arrangements will be discussed with parents/carers in advance.</w:t>
      </w:r>
    </w:p>
    <w:p w14:paraId="7AB02473" w14:textId="77777777" w:rsidR="006D14C3" w:rsidRPr="00590FF2" w:rsidRDefault="006D14C3"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How will you support my child to move on to the next stage, either continued education or employment? How do you support them to prepare for adulthood?</w:t>
      </w:r>
    </w:p>
    <w:p w14:paraId="26FB16F3" w14:textId="77777777" w:rsidR="006D14C3" w:rsidRPr="003750E0" w:rsidRDefault="006D14C3" w:rsidP="003750E0">
      <w:pPr>
        <w:pStyle w:val="ListParagraph"/>
        <w:numPr>
          <w:ilvl w:val="0"/>
          <w:numId w:val="10"/>
        </w:numPr>
        <w:rPr>
          <w:rFonts w:ascii="Calibri" w:hAnsi="Calibri" w:cs="Calibri"/>
          <w:sz w:val="24"/>
          <w:szCs w:val="24"/>
        </w:rPr>
      </w:pPr>
      <w:r w:rsidRPr="003750E0">
        <w:rPr>
          <w:rFonts w:ascii="Calibri" w:hAnsi="Calibri" w:cs="Calibri"/>
          <w:sz w:val="24"/>
          <w:szCs w:val="24"/>
        </w:rPr>
        <w:t xml:space="preserve">During KS4 all students receive advice on careers and are encouraged to visit colleges to explore post-16 courses; the school also runs additional visits to colleges to support students who wish to visit outside of </w:t>
      </w:r>
      <w:proofErr w:type="gramStart"/>
      <w:r w:rsidRPr="003750E0">
        <w:rPr>
          <w:rFonts w:ascii="Calibri" w:hAnsi="Calibri" w:cs="Calibri"/>
          <w:sz w:val="24"/>
          <w:szCs w:val="24"/>
        </w:rPr>
        <w:t>school, but</w:t>
      </w:r>
      <w:proofErr w:type="gramEnd"/>
      <w:r w:rsidRPr="003750E0">
        <w:rPr>
          <w:rFonts w:ascii="Calibri" w:hAnsi="Calibri" w:cs="Calibri"/>
          <w:sz w:val="24"/>
          <w:szCs w:val="24"/>
        </w:rPr>
        <w:t xml:space="preserve"> are unable to.</w:t>
      </w:r>
    </w:p>
    <w:p w14:paraId="2162BA1A" w14:textId="44730F82" w:rsidR="006D14C3" w:rsidRPr="003750E0" w:rsidRDefault="006D14C3" w:rsidP="003750E0">
      <w:pPr>
        <w:pStyle w:val="ListParagraph"/>
        <w:numPr>
          <w:ilvl w:val="0"/>
          <w:numId w:val="10"/>
        </w:numPr>
        <w:rPr>
          <w:rFonts w:ascii="Calibri" w:hAnsi="Calibri" w:cs="Calibri"/>
          <w:sz w:val="24"/>
          <w:szCs w:val="24"/>
        </w:rPr>
      </w:pPr>
      <w:r w:rsidRPr="003750E0">
        <w:rPr>
          <w:rFonts w:ascii="Calibri" w:hAnsi="Calibri" w:cs="Calibri"/>
          <w:sz w:val="24"/>
          <w:szCs w:val="24"/>
        </w:rPr>
        <w:t xml:space="preserve">Once college applications have been made, the SENDCo and representatives from the receiving colleges meet to discuss the students in detail, to ensure the transition is smooth. </w:t>
      </w:r>
    </w:p>
    <w:p w14:paraId="680CF912" w14:textId="0FC67E2C" w:rsidR="00DB5E52" w:rsidRPr="003750E0" w:rsidRDefault="00DB5E52" w:rsidP="003750E0">
      <w:pPr>
        <w:pStyle w:val="ListParagraph"/>
        <w:numPr>
          <w:ilvl w:val="0"/>
          <w:numId w:val="10"/>
        </w:numPr>
        <w:rPr>
          <w:rFonts w:ascii="Calibri" w:hAnsi="Calibri" w:cs="Calibri"/>
          <w:sz w:val="24"/>
          <w:szCs w:val="24"/>
        </w:rPr>
      </w:pPr>
      <w:r w:rsidRPr="003750E0">
        <w:rPr>
          <w:rFonts w:ascii="Calibri" w:hAnsi="Calibri" w:cs="Calibri"/>
          <w:sz w:val="24"/>
          <w:szCs w:val="24"/>
        </w:rPr>
        <w:lastRenderedPageBreak/>
        <w:t>Students in our 6</w:t>
      </w:r>
      <w:r w:rsidRPr="003750E0">
        <w:rPr>
          <w:rFonts w:ascii="Calibri" w:hAnsi="Calibri" w:cs="Calibri"/>
          <w:sz w:val="24"/>
          <w:szCs w:val="24"/>
          <w:vertAlign w:val="superscript"/>
        </w:rPr>
        <w:t>th</w:t>
      </w:r>
      <w:r w:rsidRPr="003750E0">
        <w:rPr>
          <w:rFonts w:ascii="Calibri" w:hAnsi="Calibri" w:cs="Calibri"/>
          <w:sz w:val="24"/>
          <w:szCs w:val="24"/>
        </w:rPr>
        <w:t xml:space="preserve"> Form Colleges, receive careers support and guidance throughout their year 12 and 13.  This includes information about university, apprenticeships and employment.</w:t>
      </w:r>
    </w:p>
    <w:p w14:paraId="3C83C02A" w14:textId="7C39C83A" w:rsidR="00DB5E52" w:rsidRPr="003750E0" w:rsidRDefault="00DB5E52" w:rsidP="003750E0">
      <w:pPr>
        <w:pStyle w:val="ListParagraph"/>
        <w:numPr>
          <w:ilvl w:val="0"/>
          <w:numId w:val="10"/>
        </w:numPr>
        <w:rPr>
          <w:rFonts w:ascii="Calibri" w:hAnsi="Calibri" w:cs="Calibri"/>
          <w:sz w:val="24"/>
          <w:szCs w:val="24"/>
        </w:rPr>
      </w:pPr>
      <w:r w:rsidRPr="003750E0">
        <w:rPr>
          <w:rFonts w:ascii="Calibri" w:hAnsi="Calibri" w:cs="Calibri"/>
          <w:sz w:val="24"/>
          <w:szCs w:val="24"/>
        </w:rPr>
        <w:t>For students who require additional support through health and social care services, this is discussed at the year 12 and 13 annual reviews.  Support outside of education is put in place before they leave college so that there is not a gap in provision.  This may include advice and guidance on accessing adult services or employment support.</w:t>
      </w:r>
    </w:p>
    <w:p w14:paraId="4F23726B" w14:textId="5FB0626D" w:rsidR="006D14C3" w:rsidRPr="00590FF2" w:rsidRDefault="006D14C3"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What support is available for improving behaviour, attendance and avoiding exclusion?</w:t>
      </w:r>
    </w:p>
    <w:p w14:paraId="42BF1164" w14:textId="4CB139AA" w:rsidR="006D14C3" w:rsidRPr="00D43C37" w:rsidRDefault="00305E3F" w:rsidP="003750E0">
      <w:pPr>
        <w:pStyle w:val="ListParagraph"/>
        <w:numPr>
          <w:ilvl w:val="0"/>
          <w:numId w:val="15"/>
        </w:numPr>
        <w:rPr>
          <w:rFonts w:ascii="Calibri" w:hAnsi="Calibri" w:cs="Calibri"/>
          <w:sz w:val="24"/>
          <w:szCs w:val="24"/>
        </w:rPr>
      </w:pPr>
      <w:r w:rsidRPr="00D43C37">
        <w:rPr>
          <w:rFonts w:ascii="Calibri" w:hAnsi="Calibri" w:cs="Calibri"/>
          <w:sz w:val="24"/>
          <w:szCs w:val="24"/>
        </w:rPr>
        <w:t xml:space="preserve">As a school we have a positive approach to all types of behaviour with a clear reward and sanction system that is followed by all staff. If a child has behavioural difficulties a Pastoral Support Plan is written alongside the child to identify the specific </w:t>
      </w:r>
      <w:r w:rsidR="00572F20" w:rsidRPr="00D43C37">
        <w:rPr>
          <w:rFonts w:ascii="Calibri" w:hAnsi="Calibri" w:cs="Calibri"/>
          <w:sz w:val="24"/>
          <w:szCs w:val="24"/>
        </w:rPr>
        <w:t>difficulties</w:t>
      </w:r>
      <w:r w:rsidRPr="00D43C37">
        <w:rPr>
          <w:rFonts w:ascii="Calibri" w:hAnsi="Calibri" w:cs="Calibri"/>
          <w:sz w:val="24"/>
          <w:szCs w:val="24"/>
        </w:rPr>
        <w:t>, put relevant support in place and set targets.</w:t>
      </w:r>
    </w:p>
    <w:p w14:paraId="5AAB95D2" w14:textId="76E06F30" w:rsidR="00305E3F" w:rsidRPr="00D43C37" w:rsidRDefault="00305E3F" w:rsidP="003750E0">
      <w:pPr>
        <w:pStyle w:val="ListParagraph"/>
        <w:numPr>
          <w:ilvl w:val="0"/>
          <w:numId w:val="15"/>
        </w:numPr>
        <w:rPr>
          <w:rFonts w:ascii="Calibri" w:hAnsi="Calibri" w:cs="Calibri"/>
          <w:sz w:val="24"/>
          <w:szCs w:val="24"/>
        </w:rPr>
      </w:pPr>
      <w:r w:rsidRPr="00D43C37">
        <w:rPr>
          <w:rFonts w:ascii="Calibri" w:hAnsi="Calibri" w:cs="Calibri"/>
          <w:sz w:val="24"/>
          <w:szCs w:val="24"/>
        </w:rPr>
        <w:t>Good attendance is actively encouraged throughout the school.  If a student’s attendance falls be</w:t>
      </w:r>
      <w:r w:rsidR="00AE2ACB" w:rsidRPr="00D43C37">
        <w:rPr>
          <w:rFonts w:ascii="Calibri" w:hAnsi="Calibri" w:cs="Calibri"/>
          <w:sz w:val="24"/>
          <w:szCs w:val="24"/>
        </w:rPr>
        <w:t>low</w:t>
      </w:r>
      <w:r w:rsidRPr="00D43C37">
        <w:rPr>
          <w:rFonts w:ascii="Calibri" w:hAnsi="Calibri" w:cs="Calibri"/>
          <w:sz w:val="24"/>
          <w:szCs w:val="24"/>
        </w:rPr>
        <w:t xml:space="preserve"> 95%, contact will be made by the school in the form of letter and telephone call.  In extreme circumstances the school may use the support of an Education Welfare Officer.</w:t>
      </w:r>
    </w:p>
    <w:p w14:paraId="785005F8" w14:textId="632C1AED" w:rsidR="008F4424" w:rsidRPr="00590FF2" w:rsidRDefault="008F4424"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 xml:space="preserve">How are the Governors involved and what are their responsibilities? </w:t>
      </w:r>
    </w:p>
    <w:p w14:paraId="7CE735E8" w14:textId="0AFC9D20" w:rsidR="008F4424" w:rsidRPr="001C547A" w:rsidRDefault="003750E0" w:rsidP="003750E0">
      <w:pPr>
        <w:pStyle w:val="ListParagraph"/>
        <w:numPr>
          <w:ilvl w:val="0"/>
          <w:numId w:val="15"/>
        </w:numPr>
        <w:rPr>
          <w:rFonts w:ascii="Calibri" w:hAnsi="Calibri" w:cs="Calibri"/>
          <w:color w:val="000000" w:themeColor="text1"/>
          <w:sz w:val="24"/>
          <w:szCs w:val="24"/>
        </w:rPr>
      </w:pPr>
      <w:hyperlink w:anchor="Bookmark1">
        <w:r w:rsidRPr="30823CD6">
          <w:rPr>
            <w:rStyle w:val="Hyperlink"/>
            <w:rFonts w:ascii="Calibri" w:hAnsi="Calibri" w:cs="Calibri"/>
            <w:sz w:val="24"/>
            <w:szCs w:val="24"/>
          </w:rPr>
          <w:t xml:space="preserve">Click here: </w:t>
        </w:r>
        <w:r w:rsidR="001C547A" w:rsidRPr="30823CD6">
          <w:rPr>
            <w:rStyle w:val="Hyperlink"/>
            <w:rFonts w:ascii="Calibri" w:hAnsi="Calibri" w:cs="Calibri"/>
            <w:b/>
            <w:bCs/>
            <w:sz w:val="24"/>
            <w:szCs w:val="24"/>
          </w:rPr>
          <w:t>SEND Governor contact details</w:t>
        </w:r>
      </w:hyperlink>
    </w:p>
    <w:p w14:paraId="4531E876" w14:textId="463C83BE" w:rsidR="008F4424" w:rsidRPr="00D43C37" w:rsidRDefault="008F4424" w:rsidP="003750E0">
      <w:pPr>
        <w:pStyle w:val="ListParagraph"/>
        <w:numPr>
          <w:ilvl w:val="0"/>
          <w:numId w:val="15"/>
        </w:numPr>
        <w:rPr>
          <w:rFonts w:ascii="Calibri" w:hAnsi="Calibri" w:cs="Calibri"/>
          <w:sz w:val="24"/>
          <w:szCs w:val="24"/>
        </w:rPr>
      </w:pPr>
      <w:r w:rsidRPr="00D43C37">
        <w:rPr>
          <w:rFonts w:ascii="Calibri" w:hAnsi="Calibri" w:cs="Calibri"/>
          <w:sz w:val="24"/>
          <w:szCs w:val="24"/>
        </w:rPr>
        <w:t>A</w:t>
      </w:r>
      <w:r w:rsidR="00AE2ACB" w:rsidRPr="00D43C37">
        <w:rPr>
          <w:rFonts w:ascii="Calibri" w:hAnsi="Calibri" w:cs="Calibri"/>
          <w:sz w:val="24"/>
          <w:szCs w:val="24"/>
        </w:rPr>
        <w:t>n</w:t>
      </w:r>
      <w:r w:rsidRPr="00D43C37">
        <w:rPr>
          <w:rFonts w:ascii="Calibri" w:hAnsi="Calibri" w:cs="Calibri"/>
          <w:sz w:val="24"/>
          <w:szCs w:val="24"/>
        </w:rPr>
        <w:t xml:space="preserve"> assigned Governor is responsible for SEND and liaises with the SENDCo on a regular basis.  The SENDCo provides information to the Governors annually to enable them to scrutinise the provision and resources</w:t>
      </w:r>
      <w:r w:rsidR="00603702" w:rsidRPr="00D43C37">
        <w:rPr>
          <w:rFonts w:ascii="Calibri" w:hAnsi="Calibri" w:cs="Calibri"/>
          <w:sz w:val="24"/>
          <w:szCs w:val="24"/>
        </w:rPr>
        <w:t xml:space="preserve"> and ensure it maintains high standards</w:t>
      </w:r>
      <w:r w:rsidRPr="00D43C37">
        <w:rPr>
          <w:rFonts w:ascii="Calibri" w:hAnsi="Calibri" w:cs="Calibri"/>
          <w:sz w:val="24"/>
          <w:szCs w:val="24"/>
        </w:rPr>
        <w:t xml:space="preserve">.  They do not have information regarding specific students, and they are not involved in individual assessments or case studies. </w:t>
      </w:r>
    </w:p>
    <w:p w14:paraId="5F1C43AB" w14:textId="47CDE490" w:rsidR="00794621" w:rsidRPr="00590FF2" w:rsidRDefault="00794621" w:rsidP="001C00E0">
      <w:pPr>
        <w:pStyle w:val="Heading1"/>
        <w15:collapsed/>
        <w:rPr>
          <w:rFonts w:ascii="Calibri" w:hAnsi="Calibri" w:cs="Calibri"/>
          <w:color w:val="000000" w:themeColor="text1"/>
          <w:sz w:val="24"/>
          <w:szCs w:val="24"/>
        </w:rPr>
      </w:pPr>
      <w:r w:rsidRPr="00590FF2">
        <w:rPr>
          <w:rFonts w:ascii="Calibri" w:hAnsi="Calibri" w:cs="Calibri"/>
          <w:color w:val="000000" w:themeColor="text1"/>
          <w:sz w:val="24"/>
          <w:szCs w:val="24"/>
        </w:rPr>
        <w:t xml:space="preserve">How is the Trust Director for SEND involved and what are their responsibilities? </w:t>
      </w:r>
    </w:p>
    <w:p w14:paraId="125D32E7" w14:textId="493C8600" w:rsidR="00794621" w:rsidRPr="001C547A" w:rsidRDefault="001C547A" w:rsidP="003750E0">
      <w:pPr>
        <w:pStyle w:val="ListParagraph"/>
        <w:numPr>
          <w:ilvl w:val="0"/>
          <w:numId w:val="15"/>
        </w:numPr>
        <w:rPr>
          <w:rFonts w:ascii="Calibri" w:hAnsi="Calibri" w:cs="Calibri"/>
          <w:color w:val="000000" w:themeColor="text1"/>
          <w:sz w:val="24"/>
          <w:szCs w:val="24"/>
        </w:rPr>
      </w:pPr>
      <w:hyperlink w:anchor="Bookmark4">
        <w:r w:rsidRPr="30823CD6">
          <w:rPr>
            <w:rStyle w:val="Hyperlink"/>
            <w:rFonts w:ascii="Calibri" w:hAnsi="Calibri" w:cs="Calibri"/>
            <w:sz w:val="24"/>
            <w:szCs w:val="24"/>
          </w:rPr>
          <w:t xml:space="preserve">Click here: </w:t>
        </w:r>
        <w:r w:rsidRPr="30823CD6">
          <w:rPr>
            <w:rStyle w:val="Hyperlink"/>
            <w:rFonts w:ascii="Calibri" w:hAnsi="Calibri" w:cs="Calibri"/>
            <w:b/>
            <w:bCs/>
            <w:sz w:val="24"/>
            <w:szCs w:val="24"/>
          </w:rPr>
          <w:t>Trust Director contact details</w:t>
        </w:r>
      </w:hyperlink>
    </w:p>
    <w:p w14:paraId="5B7D02C9" w14:textId="4EF15216" w:rsidR="00794621" w:rsidRPr="003750E0" w:rsidRDefault="00794621" w:rsidP="003750E0">
      <w:pPr>
        <w:pStyle w:val="ListParagraph"/>
        <w:numPr>
          <w:ilvl w:val="0"/>
          <w:numId w:val="15"/>
        </w:numPr>
        <w:rPr>
          <w:rFonts w:ascii="Calibri" w:hAnsi="Calibri" w:cs="Calibri"/>
          <w:color w:val="000000" w:themeColor="text1"/>
          <w:sz w:val="24"/>
          <w:szCs w:val="24"/>
        </w:rPr>
      </w:pPr>
      <w:r w:rsidRPr="003750E0">
        <w:rPr>
          <w:rFonts w:ascii="Calibri" w:hAnsi="Calibri" w:cs="Calibri"/>
          <w:color w:val="000000" w:themeColor="text1"/>
          <w:sz w:val="24"/>
          <w:szCs w:val="24"/>
        </w:rPr>
        <w:t>The Trust Director provides strategic leadership across the Trust to ensure excellence of the SEND provision through implementation of the SEND Policy and statutory compliance.  They provide operational and strategic support for SENDCos and SEND teams, including providing opportunities for sharing practice amongst all schools, and bringing in external experts and resources to further develop the provision.</w:t>
      </w:r>
    </w:p>
    <w:sectPr w:rsidR="00794621" w:rsidRPr="003750E0" w:rsidSect="00B470A7">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6039"/>
    <w:multiLevelType w:val="hybridMultilevel"/>
    <w:tmpl w:val="99B8C080"/>
    <w:lvl w:ilvl="0" w:tplc="08090001">
      <w:start w:val="1"/>
      <w:numFmt w:val="bullet"/>
      <w:lvlText w:val=""/>
      <w:lvlJc w:val="left"/>
      <w:pPr>
        <w:ind w:left="-272" w:hanging="360"/>
      </w:pPr>
      <w:rPr>
        <w:rFonts w:ascii="Symbol" w:hAnsi="Symbol" w:hint="default"/>
      </w:rPr>
    </w:lvl>
    <w:lvl w:ilvl="1" w:tplc="08090005">
      <w:start w:val="1"/>
      <w:numFmt w:val="bullet"/>
      <w:lvlText w:val=""/>
      <w:lvlJc w:val="left"/>
      <w:pPr>
        <w:ind w:left="448" w:hanging="360"/>
      </w:pPr>
      <w:rPr>
        <w:rFonts w:ascii="Wingdings" w:hAnsi="Wingdings" w:hint="default"/>
      </w:rPr>
    </w:lvl>
    <w:lvl w:ilvl="2" w:tplc="08090005" w:tentative="1">
      <w:start w:val="1"/>
      <w:numFmt w:val="bullet"/>
      <w:lvlText w:val=""/>
      <w:lvlJc w:val="left"/>
      <w:pPr>
        <w:ind w:left="1168" w:hanging="360"/>
      </w:pPr>
      <w:rPr>
        <w:rFonts w:ascii="Wingdings" w:hAnsi="Wingdings" w:hint="default"/>
      </w:rPr>
    </w:lvl>
    <w:lvl w:ilvl="3" w:tplc="08090001" w:tentative="1">
      <w:start w:val="1"/>
      <w:numFmt w:val="bullet"/>
      <w:lvlText w:val=""/>
      <w:lvlJc w:val="left"/>
      <w:pPr>
        <w:ind w:left="1888" w:hanging="360"/>
      </w:pPr>
      <w:rPr>
        <w:rFonts w:ascii="Symbol" w:hAnsi="Symbol" w:hint="default"/>
      </w:rPr>
    </w:lvl>
    <w:lvl w:ilvl="4" w:tplc="08090003" w:tentative="1">
      <w:start w:val="1"/>
      <w:numFmt w:val="bullet"/>
      <w:lvlText w:val="o"/>
      <w:lvlJc w:val="left"/>
      <w:pPr>
        <w:ind w:left="2608" w:hanging="360"/>
      </w:pPr>
      <w:rPr>
        <w:rFonts w:ascii="Courier New" w:hAnsi="Courier New" w:cs="Courier New" w:hint="default"/>
      </w:rPr>
    </w:lvl>
    <w:lvl w:ilvl="5" w:tplc="08090005" w:tentative="1">
      <w:start w:val="1"/>
      <w:numFmt w:val="bullet"/>
      <w:lvlText w:val=""/>
      <w:lvlJc w:val="left"/>
      <w:pPr>
        <w:ind w:left="3328" w:hanging="360"/>
      </w:pPr>
      <w:rPr>
        <w:rFonts w:ascii="Wingdings" w:hAnsi="Wingdings" w:hint="default"/>
      </w:rPr>
    </w:lvl>
    <w:lvl w:ilvl="6" w:tplc="08090001" w:tentative="1">
      <w:start w:val="1"/>
      <w:numFmt w:val="bullet"/>
      <w:lvlText w:val=""/>
      <w:lvlJc w:val="left"/>
      <w:pPr>
        <w:ind w:left="4048" w:hanging="360"/>
      </w:pPr>
      <w:rPr>
        <w:rFonts w:ascii="Symbol" w:hAnsi="Symbol" w:hint="default"/>
      </w:rPr>
    </w:lvl>
    <w:lvl w:ilvl="7" w:tplc="08090003" w:tentative="1">
      <w:start w:val="1"/>
      <w:numFmt w:val="bullet"/>
      <w:lvlText w:val="o"/>
      <w:lvlJc w:val="left"/>
      <w:pPr>
        <w:ind w:left="4768" w:hanging="360"/>
      </w:pPr>
      <w:rPr>
        <w:rFonts w:ascii="Courier New" w:hAnsi="Courier New" w:cs="Courier New" w:hint="default"/>
      </w:rPr>
    </w:lvl>
    <w:lvl w:ilvl="8" w:tplc="08090005" w:tentative="1">
      <w:start w:val="1"/>
      <w:numFmt w:val="bullet"/>
      <w:lvlText w:val=""/>
      <w:lvlJc w:val="left"/>
      <w:pPr>
        <w:ind w:left="5488" w:hanging="360"/>
      </w:pPr>
      <w:rPr>
        <w:rFonts w:ascii="Wingdings" w:hAnsi="Wingdings" w:hint="default"/>
      </w:rPr>
    </w:lvl>
  </w:abstractNum>
  <w:abstractNum w:abstractNumId="1" w15:restartNumberingAfterBreak="0">
    <w:nsid w:val="0E994582"/>
    <w:multiLevelType w:val="hybridMultilevel"/>
    <w:tmpl w:val="AF724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90648"/>
    <w:multiLevelType w:val="hybridMultilevel"/>
    <w:tmpl w:val="6FD01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9C1BFD"/>
    <w:multiLevelType w:val="hybridMultilevel"/>
    <w:tmpl w:val="D7021D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C53AE4"/>
    <w:multiLevelType w:val="hybridMultilevel"/>
    <w:tmpl w:val="D278C90E"/>
    <w:lvl w:ilvl="0" w:tplc="08090003">
      <w:start w:val="1"/>
      <w:numFmt w:val="bullet"/>
      <w:lvlText w:val="o"/>
      <w:lvlJc w:val="left"/>
      <w:pPr>
        <w:ind w:left="1418" w:hanging="360"/>
      </w:pPr>
      <w:rPr>
        <w:rFonts w:ascii="Courier New" w:hAnsi="Courier New" w:cs="Courier New" w:hint="default"/>
      </w:rPr>
    </w:lvl>
    <w:lvl w:ilvl="1" w:tplc="08090003" w:tentative="1">
      <w:start w:val="1"/>
      <w:numFmt w:val="bullet"/>
      <w:lvlText w:val="o"/>
      <w:lvlJc w:val="left"/>
      <w:pPr>
        <w:ind w:left="2138" w:hanging="360"/>
      </w:pPr>
      <w:rPr>
        <w:rFonts w:ascii="Courier New" w:hAnsi="Courier New" w:cs="Courier New" w:hint="default"/>
      </w:rPr>
    </w:lvl>
    <w:lvl w:ilvl="2" w:tplc="08090005" w:tentative="1">
      <w:start w:val="1"/>
      <w:numFmt w:val="bullet"/>
      <w:lvlText w:val=""/>
      <w:lvlJc w:val="left"/>
      <w:pPr>
        <w:ind w:left="2858" w:hanging="360"/>
      </w:pPr>
      <w:rPr>
        <w:rFonts w:ascii="Wingdings" w:hAnsi="Wingdings" w:hint="default"/>
      </w:rPr>
    </w:lvl>
    <w:lvl w:ilvl="3" w:tplc="08090001" w:tentative="1">
      <w:start w:val="1"/>
      <w:numFmt w:val="bullet"/>
      <w:lvlText w:val=""/>
      <w:lvlJc w:val="left"/>
      <w:pPr>
        <w:ind w:left="3578" w:hanging="360"/>
      </w:pPr>
      <w:rPr>
        <w:rFonts w:ascii="Symbol" w:hAnsi="Symbol" w:hint="default"/>
      </w:rPr>
    </w:lvl>
    <w:lvl w:ilvl="4" w:tplc="08090003" w:tentative="1">
      <w:start w:val="1"/>
      <w:numFmt w:val="bullet"/>
      <w:lvlText w:val="o"/>
      <w:lvlJc w:val="left"/>
      <w:pPr>
        <w:ind w:left="4298" w:hanging="360"/>
      </w:pPr>
      <w:rPr>
        <w:rFonts w:ascii="Courier New" w:hAnsi="Courier New" w:cs="Courier New" w:hint="default"/>
      </w:rPr>
    </w:lvl>
    <w:lvl w:ilvl="5" w:tplc="08090005" w:tentative="1">
      <w:start w:val="1"/>
      <w:numFmt w:val="bullet"/>
      <w:lvlText w:val=""/>
      <w:lvlJc w:val="left"/>
      <w:pPr>
        <w:ind w:left="5018" w:hanging="360"/>
      </w:pPr>
      <w:rPr>
        <w:rFonts w:ascii="Wingdings" w:hAnsi="Wingdings" w:hint="default"/>
      </w:rPr>
    </w:lvl>
    <w:lvl w:ilvl="6" w:tplc="08090001" w:tentative="1">
      <w:start w:val="1"/>
      <w:numFmt w:val="bullet"/>
      <w:lvlText w:val=""/>
      <w:lvlJc w:val="left"/>
      <w:pPr>
        <w:ind w:left="5738" w:hanging="360"/>
      </w:pPr>
      <w:rPr>
        <w:rFonts w:ascii="Symbol" w:hAnsi="Symbol" w:hint="default"/>
      </w:rPr>
    </w:lvl>
    <w:lvl w:ilvl="7" w:tplc="08090003" w:tentative="1">
      <w:start w:val="1"/>
      <w:numFmt w:val="bullet"/>
      <w:lvlText w:val="o"/>
      <w:lvlJc w:val="left"/>
      <w:pPr>
        <w:ind w:left="6458" w:hanging="360"/>
      </w:pPr>
      <w:rPr>
        <w:rFonts w:ascii="Courier New" w:hAnsi="Courier New" w:cs="Courier New" w:hint="default"/>
      </w:rPr>
    </w:lvl>
    <w:lvl w:ilvl="8" w:tplc="08090005" w:tentative="1">
      <w:start w:val="1"/>
      <w:numFmt w:val="bullet"/>
      <w:lvlText w:val=""/>
      <w:lvlJc w:val="left"/>
      <w:pPr>
        <w:ind w:left="7178" w:hanging="360"/>
      </w:pPr>
      <w:rPr>
        <w:rFonts w:ascii="Wingdings" w:hAnsi="Wingdings" w:hint="default"/>
      </w:rPr>
    </w:lvl>
  </w:abstractNum>
  <w:abstractNum w:abstractNumId="5" w15:restartNumberingAfterBreak="0">
    <w:nsid w:val="2A775C98"/>
    <w:multiLevelType w:val="hybridMultilevel"/>
    <w:tmpl w:val="1108E3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2326F"/>
    <w:multiLevelType w:val="hybridMultilevel"/>
    <w:tmpl w:val="1FD21B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EE2B4F"/>
    <w:multiLevelType w:val="hybridMultilevel"/>
    <w:tmpl w:val="652A7C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2A75B7"/>
    <w:multiLevelType w:val="hybridMultilevel"/>
    <w:tmpl w:val="67CA2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B51C23"/>
    <w:multiLevelType w:val="hybridMultilevel"/>
    <w:tmpl w:val="FCDC0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2E7C6A"/>
    <w:multiLevelType w:val="hybridMultilevel"/>
    <w:tmpl w:val="4080D70E"/>
    <w:lvl w:ilvl="0" w:tplc="1E42533A">
      <w:start w:val="1"/>
      <w:numFmt w:val="bullet"/>
      <w:pStyle w:val="Style1"/>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E2577"/>
    <w:multiLevelType w:val="hybridMultilevel"/>
    <w:tmpl w:val="10F85F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C4F2A"/>
    <w:multiLevelType w:val="hybridMultilevel"/>
    <w:tmpl w:val="2214C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0343E9"/>
    <w:multiLevelType w:val="hybridMultilevel"/>
    <w:tmpl w:val="7DC2107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B155BF8"/>
    <w:multiLevelType w:val="hybridMultilevel"/>
    <w:tmpl w:val="1F543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8F5B75"/>
    <w:multiLevelType w:val="hybridMultilevel"/>
    <w:tmpl w:val="C0C4BF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007BAF"/>
    <w:multiLevelType w:val="hybridMultilevel"/>
    <w:tmpl w:val="55B6C0BC"/>
    <w:lvl w:ilvl="0" w:tplc="08090001">
      <w:start w:val="1"/>
      <w:numFmt w:val="bullet"/>
      <w:lvlText w:val=""/>
      <w:lvlJc w:val="left"/>
      <w:pPr>
        <w:ind w:left="393" w:hanging="360"/>
      </w:pPr>
      <w:rPr>
        <w:rFonts w:ascii="Symbol" w:hAnsi="Symbol" w:hint="default"/>
      </w:rPr>
    </w:lvl>
    <w:lvl w:ilvl="1" w:tplc="08090005">
      <w:start w:val="1"/>
      <w:numFmt w:val="bullet"/>
      <w:lvlText w:val=""/>
      <w:lvlJc w:val="left"/>
      <w:pPr>
        <w:ind w:left="1124" w:hanging="360"/>
      </w:pPr>
      <w:rPr>
        <w:rFonts w:ascii="Wingdings" w:hAnsi="Wingdings"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17" w15:restartNumberingAfterBreak="0">
    <w:nsid w:val="7E961C7A"/>
    <w:multiLevelType w:val="hybridMultilevel"/>
    <w:tmpl w:val="75B65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245232">
    <w:abstractNumId w:val="7"/>
  </w:num>
  <w:num w:numId="2" w16cid:durableId="1064333773">
    <w:abstractNumId w:val="2"/>
  </w:num>
  <w:num w:numId="3" w16cid:durableId="109713710">
    <w:abstractNumId w:val="3"/>
  </w:num>
  <w:num w:numId="4" w16cid:durableId="113135462">
    <w:abstractNumId w:val="10"/>
  </w:num>
  <w:num w:numId="5" w16cid:durableId="1296528669">
    <w:abstractNumId w:val="6"/>
  </w:num>
  <w:num w:numId="6" w16cid:durableId="1353527455">
    <w:abstractNumId w:val="1"/>
  </w:num>
  <w:num w:numId="7" w16cid:durableId="1356888626">
    <w:abstractNumId w:val="5"/>
  </w:num>
  <w:num w:numId="8" w16cid:durableId="1443450307">
    <w:abstractNumId w:val="15"/>
  </w:num>
  <w:num w:numId="9" w16cid:durableId="1504737337">
    <w:abstractNumId w:val="14"/>
  </w:num>
  <w:num w:numId="10" w16cid:durableId="156460835">
    <w:abstractNumId w:val="17"/>
  </w:num>
  <w:num w:numId="11" w16cid:durableId="1676882395">
    <w:abstractNumId w:val="9"/>
  </w:num>
  <w:num w:numId="12" w16cid:durableId="1758937683">
    <w:abstractNumId w:val="8"/>
  </w:num>
  <w:num w:numId="13" w16cid:durableId="1911577934">
    <w:abstractNumId w:val="13"/>
  </w:num>
  <w:num w:numId="14" w16cid:durableId="1913585724">
    <w:abstractNumId w:val="4"/>
  </w:num>
  <w:num w:numId="15" w16cid:durableId="2006396949">
    <w:abstractNumId w:val="12"/>
  </w:num>
  <w:num w:numId="16" w16cid:durableId="615137430">
    <w:abstractNumId w:val="16"/>
  </w:num>
  <w:num w:numId="17" w16cid:durableId="668484083">
    <w:abstractNumId w:val="11"/>
  </w:num>
  <w:num w:numId="18" w16cid:durableId="692724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D1"/>
    <w:rsid w:val="000069C9"/>
    <w:rsid w:val="00015EBB"/>
    <w:rsid w:val="00016ED6"/>
    <w:rsid w:val="00021CE5"/>
    <w:rsid w:val="0005093E"/>
    <w:rsid w:val="0006662E"/>
    <w:rsid w:val="000936F6"/>
    <w:rsid w:val="000B082B"/>
    <w:rsid w:val="000D103E"/>
    <w:rsid w:val="000D38A5"/>
    <w:rsid w:val="000E2C33"/>
    <w:rsid w:val="000F1879"/>
    <w:rsid w:val="0010118F"/>
    <w:rsid w:val="00111D60"/>
    <w:rsid w:val="00131452"/>
    <w:rsid w:val="001429C3"/>
    <w:rsid w:val="00152549"/>
    <w:rsid w:val="0016408A"/>
    <w:rsid w:val="00183327"/>
    <w:rsid w:val="001C00E0"/>
    <w:rsid w:val="001C50F3"/>
    <w:rsid w:val="001C547A"/>
    <w:rsid w:val="001D521D"/>
    <w:rsid w:val="001F1868"/>
    <w:rsid w:val="0021336C"/>
    <w:rsid w:val="00244D68"/>
    <w:rsid w:val="00260B00"/>
    <w:rsid w:val="00260E77"/>
    <w:rsid w:val="00270E98"/>
    <w:rsid w:val="0028176D"/>
    <w:rsid w:val="002A26A2"/>
    <w:rsid w:val="002B5CEF"/>
    <w:rsid w:val="00305E3F"/>
    <w:rsid w:val="0033054A"/>
    <w:rsid w:val="00343AA9"/>
    <w:rsid w:val="003449D2"/>
    <w:rsid w:val="00370632"/>
    <w:rsid w:val="003750E0"/>
    <w:rsid w:val="003A07BF"/>
    <w:rsid w:val="003C591A"/>
    <w:rsid w:val="003D3623"/>
    <w:rsid w:val="003E6ECE"/>
    <w:rsid w:val="003F26DB"/>
    <w:rsid w:val="00400AAF"/>
    <w:rsid w:val="00412415"/>
    <w:rsid w:val="004617B0"/>
    <w:rsid w:val="0046E6DA"/>
    <w:rsid w:val="00473482"/>
    <w:rsid w:val="00477F67"/>
    <w:rsid w:val="00492D14"/>
    <w:rsid w:val="00493ACA"/>
    <w:rsid w:val="004A42B3"/>
    <w:rsid w:val="004B3A63"/>
    <w:rsid w:val="004B519A"/>
    <w:rsid w:val="004D33A8"/>
    <w:rsid w:val="00571768"/>
    <w:rsid w:val="00572F20"/>
    <w:rsid w:val="00590FF2"/>
    <w:rsid w:val="005956D4"/>
    <w:rsid w:val="005C44BC"/>
    <w:rsid w:val="00603702"/>
    <w:rsid w:val="00631EA2"/>
    <w:rsid w:val="006B0DD6"/>
    <w:rsid w:val="006B147F"/>
    <w:rsid w:val="006B41F9"/>
    <w:rsid w:val="006D14C3"/>
    <w:rsid w:val="006E022E"/>
    <w:rsid w:val="006E3BAE"/>
    <w:rsid w:val="006E5C07"/>
    <w:rsid w:val="00711A22"/>
    <w:rsid w:val="0071677B"/>
    <w:rsid w:val="00732EEB"/>
    <w:rsid w:val="00755C8A"/>
    <w:rsid w:val="00783CAA"/>
    <w:rsid w:val="00794621"/>
    <w:rsid w:val="007A7085"/>
    <w:rsid w:val="007C16FA"/>
    <w:rsid w:val="007E65B2"/>
    <w:rsid w:val="007F1474"/>
    <w:rsid w:val="00817F00"/>
    <w:rsid w:val="00857E28"/>
    <w:rsid w:val="00866143"/>
    <w:rsid w:val="00872BE7"/>
    <w:rsid w:val="0087427C"/>
    <w:rsid w:val="008952E9"/>
    <w:rsid w:val="008C77D2"/>
    <w:rsid w:val="008F4424"/>
    <w:rsid w:val="0091734A"/>
    <w:rsid w:val="009447EA"/>
    <w:rsid w:val="00976B96"/>
    <w:rsid w:val="00982024"/>
    <w:rsid w:val="009B2D7C"/>
    <w:rsid w:val="009D2836"/>
    <w:rsid w:val="009F1A07"/>
    <w:rsid w:val="00A64B46"/>
    <w:rsid w:val="00A7680F"/>
    <w:rsid w:val="00A914A1"/>
    <w:rsid w:val="00AA2F37"/>
    <w:rsid w:val="00AB71A8"/>
    <w:rsid w:val="00AD5ECA"/>
    <w:rsid w:val="00AE2ACB"/>
    <w:rsid w:val="00AF7757"/>
    <w:rsid w:val="00B309D1"/>
    <w:rsid w:val="00B342D9"/>
    <w:rsid w:val="00B41123"/>
    <w:rsid w:val="00B470A7"/>
    <w:rsid w:val="00BA5D8D"/>
    <w:rsid w:val="00BA6BA1"/>
    <w:rsid w:val="00C16431"/>
    <w:rsid w:val="00C17591"/>
    <w:rsid w:val="00C472B8"/>
    <w:rsid w:val="00C71313"/>
    <w:rsid w:val="00C74FDB"/>
    <w:rsid w:val="00C84C75"/>
    <w:rsid w:val="00CA0E8F"/>
    <w:rsid w:val="00CD3BA3"/>
    <w:rsid w:val="00CD4775"/>
    <w:rsid w:val="00CF5063"/>
    <w:rsid w:val="00D248B5"/>
    <w:rsid w:val="00D25AE1"/>
    <w:rsid w:val="00D3006C"/>
    <w:rsid w:val="00D43C37"/>
    <w:rsid w:val="00D851DF"/>
    <w:rsid w:val="00DB5E52"/>
    <w:rsid w:val="00DC37BB"/>
    <w:rsid w:val="00DC7276"/>
    <w:rsid w:val="00DD3399"/>
    <w:rsid w:val="00DE37E8"/>
    <w:rsid w:val="00E013C5"/>
    <w:rsid w:val="00E4626F"/>
    <w:rsid w:val="00E4748E"/>
    <w:rsid w:val="00E625CD"/>
    <w:rsid w:val="00ED140B"/>
    <w:rsid w:val="00ED4490"/>
    <w:rsid w:val="00F040ED"/>
    <w:rsid w:val="00F059F3"/>
    <w:rsid w:val="00F12143"/>
    <w:rsid w:val="00F52E4B"/>
    <w:rsid w:val="00F7122B"/>
    <w:rsid w:val="00FA611D"/>
    <w:rsid w:val="00FC3B1C"/>
    <w:rsid w:val="00FF0028"/>
    <w:rsid w:val="0137FC9B"/>
    <w:rsid w:val="01C05274"/>
    <w:rsid w:val="01E84D8E"/>
    <w:rsid w:val="073BE5DF"/>
    <w:rsid w:val="07800668"/>
    <w:rsid w:val="081BB871"/>
    <w:rsid w:val="083FEBB3"/>
    <w:rsid w:val="0C2417B4"/>
    <w:rsid w:val="0D0BBB3C"/>
    <w:rsid w:val="0D3F3811"/>
    <w:rsid w:val="0E2144AF"/>
    <w:rsid w:val="0FDD5F48"/>
    <w:rsid w:val="106C402E"/>
    <w:rsid w:val="1082A3FA"/>
    <w:rsid w:val="116E7942"/>
    <w:rsid w:val="12448920"/>
    <w:rsid w:val="13087E2F"/>
    <w:rsid w:val="149AE31C"/>
    <w:rsid w:val="14DDE99B"/>
    <w:rsid w:val="163757F5"/>
    <w:rsid w:val="16E11EE8"/>
    <w:rsid w:val="17DACBCD"/>
    <w:rsid w:val="18E190E0"/>
    <w:rsid w:val="19493E76"/>
    <w:rsid w:val="1996FBE0"/>
    <w:rsid w:val="1C1F001D"/>
    <w:rsid w:val="1D870B53"/>
    <w:rsid w:val="1E705E7C"/>
    <w:rsid w:val="1F694910"/>
    <w:rsid w:val="204F956E"/>
    <w:rsid w:val="20F49305"/>
    <w:rsid w:val="23224F53"/>
    <w:rsid w:val="2387E62B"/>
    <w:rsid w:val="254E385D"/>
    <w:rsid w:val="25A5450C"/>
    <w:rsid w:val="27AEE311"/>
    <w:rsid w:val="281D2BA9"/>
    <w:rsid w:val="28323D9B"/>
    <w:rsid w:val="284C1750"/>
    <w:rsid w:val="284EF9E6"/>
    <w:rsid w:val="2861F901"/>
    <w:rsid w:val="286E3E47"/>
    <w:rsid w:val="29185B37"/>
    <w:rsid w:val="29883FA4"/>
    <w:rsid w:val="29ABEEAB"/>
    <w:rsid w:val="2C272AF1"/>
    <w:rsid w:val="2EC445D6"/>
    <w:rsid w:val="2FC8E091"/>
    <w:rsid w:val="30823CD6"/>
    <w:rsid w:val="30BFE7A2"/>
    <w:rsid w:val="30CA42BD"/>
    <w:rsid w:val="325F99C2"/>
    <w:rsid w:val="361C107F"/>
    <w:rsid w:val="3734E307"/>
    <w:rsid w:val="37999F87"/>
    <w:rsid w:val="37C5DDC3"/>
    <w:rsid w:val="39227FD2"/>
    <w:rsid w:val="39D42C7E"/>
    <w:rsid w:val="3A9E2858"/>
    <w:rsid w:val="3AFDA8E3"/>
    <w:rsid w:val="3B5BC7DC"/>
    <w:rsid w:val="3B8D2D78"/>
    <w:rsid w:val="3E583C2B"/>
    <w:rsid w:val="3E9A2BF2"/>
    <w:rsid w:val="3F23C0DF"/>
    <w:rsid w:val="4034AE11"/>
    <w:rsid w:val="41117B74"/>
    <w:rsid w:val="41463D1C"/>
    <w:rsid w:val="430BEB80"/>
    <w:rsid w:val="442C7354"/>
    <w:rsid w:val="44BD19E2"/>
    <w:rsid w:val="44E8FA4A"/>
    <w:rsid w:val="44F40D7C"/>
    <w:rsid w:val="48DA383E"/>
    <w:rsid w:val="4B2A9E08"/>
    <w:rsid w:val="4C46B40E"/>
    <w:rsid w:val="4D13A5D4"/>
    <w:rsid w:val="4D601D14"/>
    <w:rsid w:val="4DCA3401"/>
    <w:rsid w:val="4DFE3D6E"/>
    <w:rsid w:val="50949CDE"/>
    <w:rsid w:val="52BCD6C2"/>
    <w:rsid w:val="52BF2B59"/>
    <w:rsid w:val="534077BA"/>
    <w:rsid w:val="541BB850"/>
    <w:rsid w:val="544A47DF"/>
    <w:rsid w:val="5527B6FA"/>
    <w:rsid w:val="56553E6D"/>
    <w:rsid w:val="56754C1D"/>
    <w:rsid w:val="56FFBB6E"/>
    <w:rsid w:val="57830FB1"/>
    <w:rsid w:val="5AD90232"/>
    <w:rsid w:val="5B860DCA"/>
    <w:rsid w:val="5F945CF9"/>
    <w:rsid w:val="605D89BD"/>
    <w:rsid w:val="62C5FFD0"/>
    <w:rsid w:val="64272E2E"/>
    <w:rsid w:val="67549FAC"/>
    <w:rsid w:val="69B33881"/>
    <w:rsid w:val="6B3EBA80"/>
    <w:rsid w:val="6B71EA3C"/>
    <w:rsid w:val="6BB81E29"/>
    <w:rsid w:val="6D571860"/>
    <w:rsid w:val="6DD32774"/>
    <w:rsid w:val="6E0F0EBE"/>
    <w:rsid w:val="6E5F466D"/>
    <w:rsid w:val="6E8A23EC"/>
    <w:rsid w:val="6FDFBB63"/>
    <w:rsid w:val="73C9A7FB"/>
    <w:rsid w:val="73EB7324"/>
    <w:rsid w:val="73FCBBD7"/>
    <w:rsid w:val="750743A4"/>
    <w:rsid w:val="756D7C7E"/>
    <w:rsid w:val="75B10682"/>
    <w:rsid w:val="772D3B64"/>
    <w:rsid w:val="79ED12EC"/>
    <w:rsid w:val="7C535BCE"/>
    <w:rsid w:val="7F1F1F0C"/>
    <w:rsid w:val="7F3E9AB6"/>
    <w:rsid w:val="7F3FBD33"/>
    <w:rsid w:val="7F774113"/>
    <w:rsid w:val="7F9125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F1BF3"/>
  <w15:chartTrackingRefBased/>
  <w15:docId w15:val="{7E99A0A9-6DDF-4D66-B9F2-8566A041B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C37"/>
  </w:style>
  <w:style w:type="paragraph" w:styleId="Heading1">
    <w:name w:val="heading 1"/>
    <w:basedOn w:val="Normal"/>
    <w:next w:val="Normal"/>
    <w:link w:val="Heading1Char"/>
    <w:uiPriority w:val="9"/>
    <w:qFormat/>
    <w:rsid w:val="00D43C37"/>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D43C3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43C37"/>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D43C3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43C37"/>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D43C37"/>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D43C37"/>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D43C37"/>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D43C37"/>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C37"/>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D43C3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D43C37"/>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D43C3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43C37"/>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D43C37"/>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D43C37"/>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D43C37"/>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D43C37"/>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D43C37"/>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D43C37"/>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D43C3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43C37"/>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D43C3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43C37"/>
    <w:rPr>
      <w:i/>
      <w:iCs/>
      <w:color w:val="404040" w:themeColor="text1" w:themeTint="BF"/>
    </w:rPr>
  </w:style>
  <w:style w:type="paragraph" w:styleId="ListParagraph">
    <w:name w:val="List Paragraph"/>
    <w:basedOn w:val="Normal"/>
    <w:link w:val="ListParagraphChar"/>
    <w:uiPriority w:val="34"/>
    <w:qFormat/>
    <w:rsid w:val="00B309D1"/>
    <w:pPr>
      <w:ind w:left="720"/>
      <w:contextualSpacing/>
    </w:pPr>
  </w:style>
  <w:style w:type="character" w:styleId="IntenseEmphasis">
    <w:name w:val="Intense Emphasis"/>
    <w:basedOn w:val="DefaultParagraphFont"/>
    <w:uiPriority w:val="21"/>
    <w:qFormat/>
    <w:rsid w:val="00D43C37"/>
    <w:rPr>
      <w:b/>
      <w:bCs/>
      <w:i/>
      <w:iCs/>
    </w:rPr>
  </w:style>
  <w:style w:type="paragraph" w:styleId="IntenseQuote">
    <w:name w:val="Intense Quote"/>
    <w:basedOn w:val="Normal"/>
    <w:next w:val="Normal"/>
    <w:link w:val="IntenseQuoteChar"/>
    <w:uiPriority w:val="30"/>
    <w:qFormat/>
    <w:rsid w:val="00D43C37"/>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D43C37"/>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D43C37"/>
    <w:rPr>
      <w:b/>
      <w:bCs/>
      <w:smallCaps/>
      <w:spacing w:val="5"/>
      <w:u w:val="single"/>
    </w:rPr>
  </w:style>
  <w:style w:type="character" w:styleId="Hyperlink">
    <w:name w:val="Hyperlink"/>
    <w:basedOn w:val="DefaultParagraphFont"/>
    <w:uiPriority w:val="99"/>
    <w:unhideWhenUsed/>
    <w:rsid w:val="007A7085"/>
    <w:rPr>
      <w:color w:val="467886" w:themeColor="hyperlink"/>
      <w:u w:val="single"/>
    </w:rPr>
  </w:style>
  <w:style w:type="character" w:styleId="UnresolvedMention">
    <w:name w:val="Unresolved Mention"/>
    <w:basedOn w:val="DefaultParagraphFont"/>
    <w:uiPriority w:val="99"/>
    <w:semiHidden/>
    <w:unhideWhenUsed/>
    <w:rsid w:val="007A7085"/>
    <w:rPr>
      <w:color w:val="605E5C"/>
      <w:shd w:val="clear" w:color="auto" w:fill="E1DFDD"/>
    </w:rPr>
  </w:style>
  <w:style w:type="table" w:styleId="TableGrid">
    <w:name w:val="Table Grid"/>
    <w:basedOn w:val="TableNormal"/>
    <w:uiPriority w:val="39"/>
    <w:rsid w:val="008C7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D43C37"/>
    <w:pPr>
      <w:spacing w:line="240" w:lineRule="auto"/>
    </w:pPr>
    <w:rPr>
      <w:b/>
      <w:bCs/>
      <w:smallCaps/>
      <w:color w:val="595959" w:themeColor="text1" w:themeTint="A6"/>
      <w:spacing w:val="6"/>
    </w:rPr>
  </w:style>
  <w:style w:type="character" w:styleId="Strong">
    <w:name w:val="Strong"/>
    <w:basedOn w:val="DefaultParagraphFont"/>
    <w:uiPriority w:val="22"/>
    <w:qFormat/>
    <w:rsid w:val="00D43C37"/>
    <w:rPr>
      <w:b/>
      <w:bCs/>
    </w:rPr>
  </w:style>
  <w:style w:type="character" w:styleId="Emphasis">
    <w:name w:val="Emphasis"/>
    <w:basedOn w:val="DefaultParagraphFont"/>
    <w:uiPriority w:val="20"/>
    <w:qFormat/>
    <w:rsid w:val="00D43C37"/>
    <w:rPr>
      <w:i/>
      <w:iCs/>
    </w:rPr>
  </w:style>
  <w:style w:type="paragraph" w:styleId="NoSpacing">
    <w:name w:val="No Spacing"/>
    <w:uiPriority w:val="1"/>
    <w:qFormat/>
    <w:rsid w:val="00D43C37"/>
    <w:pPr>
      <w:spacing w:after="0" w:line="240" w:lineRule="auto"/>
    </w:pPr>
  </w:style>
  <w:style w:type="character" w:styleId="SubtleEmphasis">
    <w:name w:val="Subtle Emphasis"/>
    <w:basedOn w:val="DefaultParagraphFont"/>
    <w:uiPriority w:val="19"/>
    <w:qFormat/>
    <w:rsid w:val="00D43C37"/>
    <w:rPr>
      <w:i/>
      <w:iCs/>
      <w:color w:val="404040" w:themeColor="text1" w:themeTint="BF"/>
    </w:rPr>
  </w:style>
  <w:style w:type="character" w:styleId="SubtleReference">
    <w:name w:val="Subtle Reference"/>
    <w:basedOn w:val="DefaultParagraphFont"/>
    <w:uiPriority w:val="31"/>
    <w:qFormat/>
    <w:rsid w:val="00D43C37"/>
    <w:rPr>
      <w:smallCaps/>
      <w:color w:val="404040" w:themeColor="text1" w:themeTint="BF"/>
      <w:u w:val="single" w:color="7F7F7F" w:themeColor="text1" w:themeTint="80"/>
    </w:rPr>
  </w:style>
  <w:style w:type="character" w:styleId="BookTitle">
    <w:name w:val="Book Title"/>
    <w:basedOn w:val="DefaultParagraphFont"/>
    <w:uiPriority w:val="33"/>
    <w:qFormat/>
    <w:rsid w:val="00D43C37"/>
    <w:rPr>
      <w:b/>
      <w:bCs/>
      <w:smallCaps/>
    </w:rPr>
  </w:style>
  <w:style w:type="paragraph" w:styleId="TOCHeading">
    <w:name w:val="TOC Heading"/>
    <w:basedOn w:val="Heading1"/>
    <w:next w:val="Normal"/>
    <w:uiPriority w:val="39"/>
    <w:semiHidden/>
    <w:unhideWhenUsed/>
    <w:qFormat/>
    <w:rsid w:val="00D43C37"/>
    <w:pPr>
      <w:outlineLvl w:val="9"/>
    </w:pPr>
  </w:style>
  <w:style w:type="paragraph" w:customStyle="1" w:styleId="Style1">
    <w:name w:val="Style1"/>
    <w:basedOn w:val="ListParagraph"/>
    <w:link w:val="Style1Char"/>
    <w:qFormat/>
    <w:rsid w:val="00B342D9"/>
    <w:pPr>
      <w:numPr>
        <w:numId w:val="4"/>
      </w:numPr>
    </w:pPr>
    <w:rPr>
      <w:rFonts w:ascii="Calibri" w:hAnsi="Calibri" w:cs="Calibri"/>
      <w:sz w:val="24"/>
      <w:szCs w:val="24"/>
    </w:rPr>
  </w:style>
  <w:style w:type="character" w:customStyle="1" w:styleId="ListParagraphChar">
    <w:name w:val="List Paragraph Char"/>
    <w:basedOn w:val="DefaultParagraphFont"/>
    <w:link w:val="ListParagraph"/>
    <w:uiPriority w:val="34"/>
    <w:rsid w:val="00B342D9"/>
  </w:style>
  <w:style w:type="character" w:customStyle="1" w:styleId="Style1Char">
    <w:name w:val="Style1 Char"/>
    <w:basedOn w:val="ListParagraphChar"/>
    <w:link w:val="Style1"/>
    <w:rsid w:val="00B342D9"/>
    <w:rPr>
      <w:rFonts w:ascii="Calibri" w:hAnsi="Calibri" w:cs="Calibri"/>
      <w:sz w:val="24"/>
      <w:szCs w:val="24"/>
    </w:rPr>
  </w:style>
  <w:style w:type="character" w:styleId="FollowedHyperlink">
    <w:name w:val="FollowedHyperlink"/>
    <w:basedOn w:val="DefaultParagraphFont"/>
    <w:uiPriority w:val="99"/>
    <w:semiHidden/>
    <w:unhideWhenUsed/>
    <w:rsid w:val="003750E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tanley@bohunt.hants.sch.uk" TargetMode="External"/><Relationship Id="rId13" Type="http://schemas.openxmlformats.org/officeDocument/2006/relationships/hyperlink" Target="https://www.petersfieldschool.com/wp-content/uploads/2025/05/TPS-BET-Accessibility.pdf" TargetMode="External"/><Relationship Id="rId18" Type="http://schemas.openxmlformats.org/officeDocument/2006/relationships/diagramColors" Target="diagrams/colors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jbond@petersfieldschool.com" TargetMode="External"/><Relationship Id="rId12" Type="http://schemas.openxmlformats.org/officeDocument/2006/relationships/hyperlink" Target="https://www.petersfieldschool.com/wp-content/uploads/2025/03/BET-SEND-Policy-Spring-Term-2025.pdf" TargetMode="External"/><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hyperlink" Target="https://www.nice.org.uk" TargetMode="External"/><Relationship Id="rId1" Type="http://schemas.openxmlformats.org/officeDocument/2006/relationships/numbering" Target="numbering.xml"/><Relationship Id="rId6" Type="http://schemas.openxmlformats.org/officeDocument/2006/relationships/hyperlink" Target="mailto:djoyce@petersfieldschool.com" TargetMode="External"/><Relationship Id="rId11" Type="http://schemas.openxmlformats.org/officeDocument/2006/relationships/hyperlink" Target="https://www.gov.uk/government/publications/send-code-of-practice-0-to-25" TargetMode="External"/><Relationship Id="rId5" Type="http://schemas.openxmlformats.org/officeDocument/2006/relationships/image" Target="media/image1.png"/><Relationship Id="rId15" Type="http://schemas.openxmlformats.org/officeDocument/2006/relationships/diagramData" Target="diagrams/data1.xml"/><Relationship Id="rId10" Type="http://schemas.openxmlformats.org/officeDocument/2006/relationships/hyperlink" Target="https://fish.hants.gov.uk/kb5/hampshire/directory/localoffer.page?familychannel=6" TargetMode="External"/><Relationship Id="rId19"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hyperlink" Target="mailto:pdoyle@bohunt.hants.sch.uk" TargetMode="External"/><Relationship Id="rId14" Type="http://schemas.openxmlformats.org/officeDocument/2006/relationships/hyperlink" Target="https://www.petersfieldschool.com/wp-content/uploads/2025/03/BET-Supporting-Children-with-Medical-Conditions-Spring-Term-2025.pdf" TargetMode="Externa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343A4A-F4DA-414B-811F-B4196FCA144F}" type="doc">
      <dgm:prSet loTypeId="urn:microsoft.com/office/officeart/2005/8/layout/cycle8" loCatId="cycle" qsTypeId="urn:microsoft.com/office/officeart/2005/8/quickstyle/simple1" qsCatId="simple" csTypeId="urn:microsoft.com/office/officeart/2005/8/colors/accent3_5" csCatId="accent3" phldr="1"/>
      <dgm:spPr/>
    </dgm:pt>
    <dgm:pt modelId="{83F72F56-0564-40B7-914B-2A56D62ED083}">
      <dgm:prSet phldrT="[Text]"/>
      <dgm:spPr/>
      <dgm:t>
        <a:bodyPr/>
        <a:lstStyle/>
        <a:p>
          <a:pPr algn="ctr"/>
          <a:r>
            <a:rPr lang="en-GB"/>
            <a:t>Assess</a:t>
          </a:r>
        </a:p>
      </dgm:t>
    </dgm:pt>
    <dgm:pt modelId="{845C54DD-C945-4A80-AA08-ECE99C2CB4FF}" type="parTrans" cxnId="{9D3269D3-489C-46F9-A113-6B67EA361000}">
      <dgm:prSet/>
      <dgm:spPr/>
      <dgm:t>
        <a:bodyPr/>
        <a:lstStyle/>
        <a:p>
          <a:pPr algn="ctr"/>
          <a:endParaRPr lang="en-GB"/>
        </a:p>
      </dgm:t>
    </dgm:pt>
    <dgm:pt modelId="{B8F5D209-4CEA-4B27-ACD2-E66E17B9623E}" type="sibTrans" cxnId="{9D3269D3-489C-46F9-A113-6B67EA361000}">
      <dgm:prSet/>
      <dgm:spPr/>
      <dgm:t>
        <a:bodyPr/>
        <a:lstStyle/>
        <a:p>
          <a:pPr algn="ctr"/>
          <a:endParaRPr lang="en-GB"/>
        </a:p>
      </dgm:t>
    </dgm:pt>
    <dgm:pt modelId="{32325E3E-E590-4994-B3EB-5B3C993F0F1A}">
      <dgm:prSet phldrT="[Text]"/>
      <dgm:spPr/>
      <dgm:t>
        <a:bodyPr/>
        <a:lstStyle/>
        <a:p>
          <a:pPr algn="ctr"/>
          <a:r>
            <a:rPr lang="en-GB"/>
            <a:t>Do</a:t>
          </a:r>
        </a:p>
      </dgm:t>
    </dgm:pt>
    <dgm:pt modelId="{26D34F3B-BEEE-479F-AC18-DCA32BD5AE46}" type="parTrans" cxnId="{C45E0E12-5F4E-4B2F-842A-15C9FB2263F5}">
      <dgm:prSet/>
      <dgm:spPr/>
      <dgm:t>
        <a:bodyPr/>
        <a:lstStyle/>
        <a:p>
          <a:pPr algn="ctr"/>
          <a:endParaRPr lang="en-GB"/>
        </a:p>
      </dgm:t>
    </dgm:pt>
    <dgm:pt modelId="{B3A13453-8F92-4D51-8947-DD2811AA7A83}" type="sibTrans" cxnId="{C45E0E12-5F4E-4B2F-842A-15C9FB2263F5}">
      <dgm:prSet/>
      <dgm:spPr/>
      <dgm:t>
        <a:bodyPr/>
        <a:lstStyle/>
        <a:p>
          <a:pPr algn="ctr"/>
          <a:endParaRPr lang="en-GB"/>
        </a:p>
      </dgm:t>
    </dgm:pt>
    <dgm:pt modelId="{F831044B-8238-41E8-9867-E19D8C52CA98}">
      <dgm:prSet phldrT="[Text]"/>
      <dgm:spPr/>
      <dgm:t>
        <a:bodyPr/>
        <a:lstStyle/>
        <a:p>
          <a:pPr algn="ctr"/>
          <a:r>
            <a:rPr lang="en-GB"/>
            <a:t>Review</a:t>
          </a:r>
        </a:p>
      </dgm:t>
    </dgm:pt>
    <dgm:pt modelId="{852E3551-5EEB-4011-AB1B-5DA4466EC082}" type="parTrans" cxnId="{C8A2AF3F-957A-4DAE-BD0D-2C8CB689D697}">
      <dgm:prSet/>
      <dgm:spPr/>
      <dgm:t>
        <a:bodyPr/>
        <a:lstStyle/>
        <a:p>
          <a:pPr algn="ctr"/>
          <a:endParaRPr lang="en-GB"/>
        </a:p>
      </dgm:t>
    </dgm:pt>
    <dgm:pt modelId="{8AE9B394-0238-455E-A437-E36E0239C24D}" type="sibTrans" cxnId="{C8A2AF3F-957A-4DAE-BD0D-2C8CB689D697}">
      <dgm:prSet/>
      <dgm:spPr/>
      <dgm:t>
        <a:bodyPr/>
        <a:lstStyle/>
        <a:p>
          <a:pPr algn="ctr"/>
          <a:endParaRPr lang="en-GB"/>
        </a:p>
      </dgm:t>
    </dgm:pt>
    <dgm:pt modelId="{FD98E222-1AD9-4F49-A77F-82F33016045E}">
      <dgm:prSet phldrT="[Text]"/>
      <dgm:spPr/>
      <dgm:t>
        <a:bodyPr/>
        <a:lstStyle/>
        <a:p>
          <a:pPr algn="ctr"/>
          <a:r>
            <a:rPr lang="en-GB"/>
            <a:t>Plan</a:t>
          </a:r>
        </a:p>
      </dgm:t>
    </dgm:pt>
    <dgm:pt modelId="{38E05B87-6CF2-4C24-BE7A-44810939CA61}" type="parTrans" cxnId="{D32D91CB-6108-4543-802D-946371AA94E1}">
      <dgm:prSet/>
      <dgm:spPr/>
      <dgm:t>
        <a:bodyPr/>
        <a:lstStyle/>
        <a:p>
          <a:pPr algn="ctr"/>
          <a:endParaRPr lang="en-GB"/>
        </a:p>
      </dgm:t>
    </dgm:pt>
    <dgm:pt modelId="{03E5F4C7-631C-4A8C-A593-B00A2B11FCB4}" type="sibTrans" cxnId="{D32D91CB-6108-4543-802D-946371AA94E1}">
      <dgm:prSet/>
      <dgm:spPr/>
      <dgm:t>
        <a:bodyPr/>
        <a:lstStyle/>
        <a:p>
          <a:pPr algn="ctr"/>
          <a:endParaRPr lang="en-GB"/>
        </a:p>
      </dgm:t>
    </dgm:pt>
    <dgm:pt modelId="{AE237C61-F314-4BF7-9EDA-1C03F1B0DDD4}" type="pres">
      <dgm:prSet presAssocID="{72343A4A-F4DA-414B-811F-B4196FCA144F}" presName="compositeShape" presStyleCnt="0">
        <dgm:presLayoutVars>
          <dgm:chMax val="7"/>
          <dgm:dir/>
          <dgm:resizeHandles val="exact"/>
        </dgm:presLayoutVars>
      </dgm:prSet>
      <dgm:spPr/>
    </dgm:pt>
    <dgm:pt modelId="{666C8F1B-056F-40DA-96C1-0B9E0BE5327A}" type="pres">
      <dgm:prSet presAssocID="{72343A4A-F4DA-414B-811F-B4196FCA144F}" presName="wedge1" presStyleLbl="node1" presStyleIdx="0" presStyleCnt="4"/>
      <dgm:spPr/>
    </dgm:pt>
    <dgm:pt modelId="{705F6125-63DE-482F-9AF0-D9F5E5E3456A}" type="pres">
      <dgm:prSet presAssocID="{72343A4A-F4DA-414B-811F-B4196FCA144F}" presName="dummy1a" presStyleCnt="0"/>
      <dgm:spPr/>
    </dgm:pt>
    <dgm:pt modelId="{1106ABCA-4739-463A-97D2-52F92530EBEC}" type="pres">
      <dgm:prSet presAssocID="{72343A4A-F4DA-414B-811F-B4196FCA144F}" presName="dummy1b" presStyleCnt="0"/>
      <dgm:spPr/>
    </dgm:pt>
    <dgm:pt modelId="{8C269B57-95D4-4F45-BA4A-74F6355D1431}" type="pres">
      <dgm:prSet presAssocID="{72343A4A-F4DA-414B-811F-B4196FCA144F}" presName="wedge1Tx" presStyleLbl="node1" presStyleIdx="0" presStyleCnt="4">
        <dgm:presLayoutVars>
          <dgm:chMax val="0"/>
          <dgm:chPref val="0"/>
          <dgm:bulletEnabled val="1"/>
        </dgm:presLayoutVars>
      </dgm:prSet>
      <dgm:spPr/>
    </dgm:pt>
    <dgm:pt modelId="{4E837B09-23CD-4900-8124-8A072BD19A97}" type="pres">
      <dgm:prSet presAssocID="{72343A4A-F4DA-414B-811F-B4196FCA144F}" presName="wedge2" presStyleLbl="node1" presStyleIdx="1" presStyleCnt="4"/>
      <dgm:spPr/>
    </dgm:pt>
    <dgm:pt modelId="{0D4E7A50-E9AF-41A3-A1DE-C1FAA332C48D}" type="pres">
      <dgm:prSet presAssocID="{72343A4A-F4DA-414B-811F-B4196FCA144F}" presName="dummy2a" presStyleCnt="0"/>
      <dgm:spPr/>
    </dgm:pt>
    <dgm:pt modelId="{02481554-22A8-4EC3-9C75-8EFD90A87984}" type="pres">
      <dgm:prSet presAssocID="{72343A4A-F4DA-414B-811F-B4196FCA144F}" presName="dummy2b" presStyleCnt="0"/>
      <dgm:spPr/>
    </dgm:pt>
    <dgm:pt modelId="{5D3BCC1A-8296-44B4-A3C1-E51B8C0B2BE4}" type="pres">
      <dgm:prSet presAssocID="{72343A4A-F4DA-414B-811F-B4196FCA144F}" presName="wedge2Tx" presStyleLbl="node1" presStyleIdx="1" presStyleCnt="4">
        <dgm:presLayoutVars>
          <dgm:chMax val="0"/>
          <dgm:chPref val="0"/>
          <dgm:bulletEnabled val="1"/>
        </dgm:presLayoutVars>
      </dgm:prSet>
      <dgm:spPr/>
    </dgm:pt>
    <dgm:pt modelId="{E0B9390C-1577-427F-888A-D29F0ED894D1}" type="pres">
      <dgm:prSet presAssocID="{72343A4A-F4DA-414B-811F-B4196FCA144F}" presName="wedge3" presStyleLbl="node1" presStyleIdx="2" presStyleCnt="4"/>
      <dgm:spPr/>
    </dgm:pt>
    <dgm:pt modelId="{63CD0BB5-BABB-476D-B082-186A3EB982C9}" type="pres">
      <dgm:prSet presAssocID="{72343A4A-F4DA-414B-811F-B4196FCA144F}" presName="dummy3a" presStyleCnt="0"/>
      <dgm:spPr/>
    </dgm:pt>
    <dgm:pt modelId="{4B5D0E32-6351-4673-88F8-7DD7AAB0516B}" type="pres">
      <dgm:prSet presAssocID="{72343A4A-F4DA-414B-811F-B4196FCA144F}" presName="dummy3b" presStyleCnt="0"/>
      <dgm:spPr/>
    </dgm:pt>
    <dgm:pt modelId="{DC123175-EAB3-4EE1-B76F-B2A41A692E37}" type="pres">
      <dgm:prSet presAssocID="{72343A4A-F4DA-414B-811F-B4196FCA144F}" presName="wedge3Tx" presStyleLbl="node1" presStyleIdx="2" presStyleCnt="4">
        <dgm:presLayoutVars>
          <dgm:chMax val="0"/>
          <dgm:chPref val="0"/>
          <dgm:bulletEnabled val="1"/>
        </dgm:presLayoutVars>
      </dgm:prSet>
      <dgm:spPr/>
    </dgm:pt>
    <dgm:pt modelId="{743E0AED-2E70-4AB5-8A94-455BC1B63FCA}" type="pres">
      <dgm:prSet presAssocID="{72343A4A-F4DA-414B-811F-B4196FCA144F}" presName="wedge4" presStyleLbl="node1" presStyleIdx="3" presStyleCnt="4"/>
      <dgm:spPr/>
    </dgm:pt>
    <dgm:pt modelId="{22B94AAD-44D8-43DD-B1E4-BCD82B2E06C1}" type="pres">
      <dgm:prSet presAssocID="{72343A4A-F4DA-414B-811F-B4196FCA144F}" presName="dummy4a" presStyleCnt="0"/>
      <dgm:spPr/>
    </dgm:pt>
    <dgm:pt modelId="{E18E74FA-BD4C-4F3C-B899-11D4756FF28F}" type="pres">
      <dgm:prSet presAssocID="{72343A4A-F4DA-414B-811F-B4196FCA144F}" presName="dummy4b" presStyleCnt="0"/>
      <dgm:spPr/>
    </dgm:pt>
    <dgm:pt modelId="{1A8577D0-2DE8-446F-B4AB-6BF61FF11AAD}" type="pres">
      <dgm:prSet presAssocID="{72343A4A-F4DA-414B-811F-B4196FCA144F}" presName="wedge4Tx" presStyleLbl="node1" presStyleIdx="3" presStyleCnt="4">
        <dgm:presLayoutVars>
          <dgm:chMax val="0"/>
          <dgm:chPref val="0"/>
          <dgm:bulletEnabled val="1"/>
        </dgm:presLayoutVars>
      </dgm:prSet>
      <dgm:spPr/>
    </dgm:pt>
    <dgm:pt modelId="{BD43C4D9-2E2B-42C2-A52C-17F896131BD2}" type="pres">
      <dgm:prSet presAssocID="{B8F5D209-4CEA-4B27-ACD2-E66E17B9623E}" presName="arrowWedge1" presStyleLbl="fgSibTrans2D1" presStyleIdx="0" presStyleCnt="4"/>
      <dgm:spPr/>
    </dgm:pt>
    <dgm:pt modelId="{BB86D42B-F373-41C6-9E8D-9734EE8BC5D6}" type="pres">
      <dgm:prSet presAssocID="{03E5F4C7-631C-4A8C-A593-B00A2B11FCB4}" presName="arrowWedge2" presStyleLbl="fgSibTrans2D1" presStyleIdx="1" presStyleCnt="4"/>
      <dgm:spPr/>
    </dgm:pt>
    <dgm:pt modelId="{2DBA12EB-B3CD-431F-93DF-834C647853FB}" type="pres">
      <dgm:prSet presAssocID="{B3A13453-8F92-4D51-8947-DD2811AA7A83}" presName="arrowWedge3" presStyleLbl="fgSibTrans2D1" presStyleIdx="2" presStyleCnt="4"/>
      <dgm:spPr/>
    </dgm:pt>
    <dgm:pt modelId="{51715EFF-75EB-4CFB-8F11-9B40B5A57CFD}" type="pres">
      <dgm:prSet presAssocID="{8AE9B394-0238-455E-A437-E36E0239C24D}" presName="arrowWedge4" presStyleLbl="fgSibTrans2D1" presStyleIdx="3" presStyleCnt="4"/>
      <dgm:spPr/>
    </dgm:pt>
  </dgm:ptLst>
  <dgm:cxnLst>
    <dgm:cxn modelId="{A559470D-CFB2-40C0-8E38-9A2E1B52E6B1}" type="presOf" srcId="{72343A4A-F4DA-414B-811F-B4196FCA144F}" destId="{AE237C61-F314-4BF7-9EDA-1C03F1B0DDD4}" srcOrd="0" destOrd="0" presId="urn:microsoft.com/office/officeart/2005/8/layout/cycle8"/>
    <dgm:cxn modelId="{96D40F0E-4703-4659-AF44-10B113F142C5}" type="presOf" srcId="{F831044B-8238-41E8-9867-E19D8C52CA98}" destId="{1A8577D0-2DE8-446F-B4AB-6BF61FF11AAD}" srcOrd="1" destOrd="0" presId="urn:microsoft.com/office/officeart/2005/8/layout/cycle8"/>
    <dgm:cxn modelId="{C45E0E12-5F4E-4B2F-842A-15C9FB2263F5}" srcId="{72343A4A-F4DA-414B-811F-B4196FCA144F}" destId="{32325E3E-E590-4994-B3EB-5B3C993F0F1A}" srcOrd="2" destOrd="0" parTransId="{26D34F3B-BEEE-479F-AC18-DCA32BD5AE46}" sibTransId="{B3A13453-8F92-4D51-8947-DD2811AA7A83}"/>
    <dgm:cxn modelId="{B9E33D13-989F-4D0A-98E9-A5331F7945B4}" type="presOf" srcId="{F831044B-8238-41E8-9867-E19D8C52CA98}" destId="{743E0AED-2E70-4AB5-8A94-455BC1B63FCA}" srcOrd="0" destOrd="0" presId="urn:microsoft.com/office/officeart/2005/8/layout/cycle8"/>
    <dgm:cxn modelId="{5511B22E-00B0-414E-98C5-0CACBF79A731}" type="presOf" srcId="{FD98E222-1AD9-4F49-A77F-82F33016045E}" destId="{5D3BCC1A-8296-44B4-A3C1-E51B8C0B2BE4}" srcOrd="1" destOrd="0" presId="urn:microsoft.com/office/officeart/2005/8/layout/cycle8"/>
    <dgm:cxn modelId="{88CFDB30-88FF-4FB7-A585-13D1C46AD10C}" type="presOf" srcId="{83F72F56-0564-40B7-914B-2A56D62ED083}" destId="{666C8F1B-056F-40DA-96C1-0B9E0BE5327A}" srcOrd="0" destOrd="0" presId="urn:microsoft.com/office/officeart/2005/8/layout/cycle8"/>
    <dgm:cxn modelId="{C8A2AF3F-957A-4DAE-BD0D-2C8CB689D697}" srcId="{72343A4A-F4DA-414B-811F-B4196FCA144F}" destId="{F831044B-8238-41E8-9867-E19D8C52CA98}" srcOrd="3" destOrd="0" parTransId="{852E3551-5EEB-4011-AB1B-5DA4466EC082}" sibTransId="{8AE9B394-0238-455E-A437-E36E0239C24D}"/>
    <dgm:cxn modelId="{A0359565-AC89-41CA-A90A-FBE4C075A679}" type="presOf" srcId="{FD98E222-1AD9-4F49-A77F-82F33016045E}" destId="{4E837B09-23CD-4900-8124-8A072BD19A97}" srcOrd="0" destOrd="0" presId="urn:microsoft.com/office/officeart/2005/8/layout/cycle8"/>
    <dgm:cxn modelId="{8FD4397D-5F2E-4785-8C62-CAF5032EF857}" type="presOf" srcId="{32325E3E-E590-4994-B3EB-5B3C993F0F1A}" destId="{E0B9390C-1577-427F-888A-D29F0ED894D1}" srcOrd="0" destOrd="0" presId="urn:microsoft.com/office/officeart/2005/8/layout/cycle8"/>
    <dgm:cxn modelId="{3A8FF57F-C7AF-4814-AF87-ED0496D2C940}" type="presOf" srcId="{83F72F56-0564-40B7-914B-2A56D62ED083}" destId="{8C269B57-95D4-4F45-BA4A-74F6355D1431}" srcOrd="1" destOrd="0" presId="urn:microsoft.com/office/officeart/2005/8/layout/cycle8"/>
    <dgm:cxn modelId="{D32D91CB-6108-4543-802D-946371AA94E1}" srcId="{72343A4A-F4DA-414B-811F-B4196FCA144F}" destId="{FD98E222-1AD9-4F49-A77F-82F33016045E}" srcOrd="1" destOrd="0" parTransId="{38E05B87-6CF2-4C24-BE7A-44810939CA61}" sibTransId="{03E5F4C7-631C-4A8C-A593-B00A2B11FCB4}"/>
    <dgm:cxn modelId="{9D3269D3-489C-46F9-A113-6B67EA361000}" srcId="{72343A4A-F4DA-414B-811F-B4196FCA144F}" destId="{83F72F56-0564-40B7-914B-2A56D62ED083}" srcOrd="0" destOrd="0" parTransId="{845C54DD-C945-4A80-AA08-ECE99C2CB4FF}" sibTransId="{B8F5D209-4CEA-4B27-ACD2-E66E17B9623E}"/>
    <dgm:cxn modelId="{6F0F70F1-7E55-4076-AD51-C34F99DF9C17}" type="presOf" srcId="{32325E3E-E590-4994-B3EB-5B3C993F0F1A}" destId="{DC123175-EAB3-4EE1-B76F-B2A41A692E37}" srcOrd="1" destOrd="0" presId="urn:microsoft.com/office/officeart/2005/8/layout/cycle8"/>
    <dgm:cxn modelId="{2FAA24F4-BC5E-4A5D-B103-FE6F07A19605}" type="presParOf" srcId="{AE237C61-F314-4BF7-9EDA-1C03F1B0DDD4}" destId="{666C8F1B-056F-40DA-96C1-0B9E0BE5327A}" srcOrd="0" destOrd="0" presId="urn:microsoft.com/office/officeart/2005/8/layout/cycle8"/>
    <dgm:cxn modelId="{D72EC89D-AA0E-4B4C-A097-1506BAEAB851}" type="presParOf" srcId="{AE237C61-F314-4BF7-9EDA-1C03F1B0DDD4}" destId="{705F6125-63DE-482F-9AF0-D9F5E5E3456A}" srcOrd="1" destOrd="0" presId="urn:microsoft.com/office/officeart/2005/8/layout/cycle8"/>
    <dgm:cxn modelId="{2A4F9C19-7DAB-4226-BD2A-996F2DD8F665}" type="presParOf" srcId="{AE237C61-F314-4BF7-9EDA-1C03F1B0DDD4}" destId="{1106ABCA-4739-463A-97D2-52F92530EBEC}" srcOrd="2" destOrd="0" presId="urn:microsoft.com/office/officeart/2005/8/layout/cycle8"/>
    <dgm:cxn modelId="{314426F4-0962-40DC-8835-958010F2CFA5}" type="presParOf" srcId="{AE237C61-F314-4BF7-9EDA-1C03F1B0DDD4}" destId="{8C269B57-95D4-4F45-BA4A-74F6355D1431}" srcOrd="3" destOrd="0" presId="urn:microsoft.com/office/officeart/2005/8/layout/cycle8"/>
    <dgm:cxn modelId="{B75325CD-D715-417C-88A4-0B7E8A858E70}" type="presParOf" srcId="{AE237C61-F314-4BF7-9EDA-1C03F1B0DDD4}" destId="{4E837B09-23CD-4900-8124-8A072BD19A97}" srcOrd="4" destOrd="0" presId="urn:microsoft.com/office/officeart/2005/8/layout/cycle8"/>
    <dgm:cxn modelId="{5E7FEC87-46DE-4048-84C3-5E572F4A82EA}" type="presParOf" srcId="{AE237C61-F314-4BF7-9EDA-1C03F1B0DDD4}" destId="{0D4E7A50-E9AF-41A3-A1DE-C1FAA332C48D}" srcOrd="5" destOrd="0" presId="urn:microsoft.com/office/officeart/2005/8/layout/cycle8"/>
    <dgm:cxn modelId="{D9890BEC-FAE5-417D-A68A-4A9A043117A8}" type="presParOf" srcId="{AE237C61-F314-4BF7-9EDA-1C03F1B0DDD4}" destId="{02481554-22A8-4EC3-9C75-8EFD90A87984}" srcOrd="6" destOrd="0" presId="urn:microsoft.com/office/officeart/2005/8/layout/cycle8"/>
    <dgm:cxn modelId="{BBD16CB8-83D2-4256-B777-022738B9FF9F}" type="presParOf" srcId="{AE237C61-F314-4BF7-9EDA-1C03F1B0DDD4}" destId="{5D3BCC1A-8296-44B4-A3C1-E51B8C0B2BE4}" srcOrd="7" destOrd="0" presId="urn:microsoft.com/office/officeart/2005/8/layout/cycle8"/>
    <dgm:cxn modelId="{B5A901C3-7F2E-4DAA-A468-A7D9BAB2357C}" type="presParOf" srcId="{AE237C61-F314-4BF7-9EDA-1C03F1B0DDD4}" destId="{E0B9390C-1577-427F-888A-D29F0ED894D1}" srcOrd="8" destOrd="0" presId="urn:microsoft.com/office/officeart/2005/8/layout/cycle8"/>
    <dgm:cxn modelId="{34D05F0A-F986-4CE2-90D1-8311ED625993}" type="presParOf" srcId="{AE237C61-F314-4BF7-9EDA-1C03F1B0DDD4}" destId="{63CD0BB5-BABB-476D-B082-186A3EB982C9}" srcOrd="9" destOrd="0" presId="urn:microsoft.com/office/officeart/2005/8/layout/cycle8"/>
    <dgm:cxn modelId="{96D8BCFD-0833-4ADC-8081-F9049DC29CD1}" type="presParOf" srcId="{AE237C61-F314-4BF7-9EDA-1C03F1B0DDD4}" destId="{4B5D0E32-6351-4673-88F8-7DD7AAB0516B}" srcOrd="10" destOrd="0" presId="urn:microsoft.com/office/officeart/2005/8/layout/cycle8"/>
    <dgm:cxn modelId="{82911E80-E200-4BBD-AD3F-2C5B15BFC3E6}" type="presParOf" srcId="{AE237C61-F314-4BF7-9EDA-1C03F1B0DDD4}" destId="{DC123175-EAB3-4EE1-B76F-B2A41A692E37}" srcOrd="11" destOrd="0" presId="urn:microsoft.com/office/officeart/2005/8/layout/cycle8"/>
    <dgm:cxn modelId="{97BAD696-02DB-4312-96D5-E3F0817F1A5D}" type="presParOf" srcId="{AE237C61-F314-4BF7-9EDA-1C03F1B0DDD4}" destId="{743E0AED-2E70-4AB5-8A94-455BC1B63FCA}" srcOrd="12" destOrd="0" presId="urn:microsoft.com/office/officeart/2005/8/layout/cycle8"/>
    <dgm:cxn modelId="{729339C6-FE03-4A58-AA20-29EE06C00A9E}" type="presParOf" srcId="{AE237C61-F314-4BF7-9EDA-1C03F1B0DDD4}" destId="{22B94AAD-44D8-43DD-B1E4-BCD82B2E06C1}" srcOrd="13" destOrd="0" presId="urn:microsoft.com/office/officeart/2005/8/layout/cycle8"/>
    <dgm:cxn modelId="{120BE6B2-83C3-4ADE-9003-10E9BBA724A3}" type="presParOf" srcId="{AE237C61-F314-4BF7-9EDA-1C03F1B0DDD4}" destId="{E18E74FA-BD4C-4F3C-B899-11D4756FF28F}" srcOrd="14" destOrd="0" presId="urn:microsoft.com/office/officeart/2005/8/layout/cycle8"/>
    <dgm:cxn modelId="{CA2D1C5D-5B69-4156-8B5C-5563E643615E}" type="presParOf" srcId="{AE237C61-F314-4BF7-9EDA-1C03F1B0DDD4}" destId="{1A8577D0-2DE8-446F-B4AB-6BF61FF11AAD}" srcOrd="15" destOrd="0" presId="urn:microsoft.com/office/officeart/2005/8/layout/cycle8"/>
    <dgm:cxn modelId="{F12CA88D-F88D-40CC-9E26-925926CC0FBA}" type="presParOf" srcId="{AE237C61-F314-4BF7-9EDA-1C03F1B0DDD4}" destId="{BD43C4D9-2E2B-42C2-A52C-17F896131BD2}" srcOrd="16" destOrd="0" presId="urn:microsoft.com/office/officeart/2005/8/layout/cycle8"/>
    <dgm:cxn modelId="{10E8BBA9-F047-40BA-BE2F-2F1A0CFAD990}" type="presParOf" srcId="{AE237C61-F314-4BF7-9EDA-1C03F1B0DDD4}" destId="{BB86D42B-F373-41C6-9E8D-9734EE8BC5D6}" srcOrd="17" destOrd="0" presId="urn:microsoft.com/office/officeart/2005/8/layout/cycle8"/>
    <dgm:cxn modelId="{E16941DD-0CAD-4741-AA90-8FC76E1D7DA6}" type="presParOf" srcId="{AE237C61-F314-4BF7-9EDA-1C03F1B0DDD4}" destId="{2DBA12EB-B3CD-431F-93DF-834C647853FB}" srcOrd="18" destOrd="0" presId="urn:microsoft.com/office/officeart/2005/8/layout/cycle8"/>
    <dgm:cxn modelId="{2F6F6D0D-47EE-4EB6-B405-E41F1ECA0767}" type="presParOf" srcId="{AE237C61-F314-4BF7-9EDA-1C03F1B0DDD4}" destId="{51715EFF-75EB-4CFB-8F11-9B40B5A57CFD}" srcOrd="19" destOrd="0" presId="urn:microsoft.com/office/officeart/2005/8/layout/cycle8"/>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6C8F1B-056F-40DA-96C1-0B9E0BE5327A}">
      <dsp:nvSpPr>
        <dsp:cNvPr id="0" name=""/>
        <dsp:cNvSpPr/>
      </dsp:nvSpPr>
      <dsp:spPr>
        <a:xfrm>
          <a:off x="1022659" y="70421"/>
          <a:ext cx="1127074" cy="1127074"/>
        </a:xfrm>
        <a:prstGeom prst="pie">
          <a:avLst>
            <a:gd name="adj1" fmla="val 16200000"/>
            <a:gd name="adj2" fmla="val 0"/>
          </a:avLst>
        </a:prstGeom>
        <a:solidFill>
          <a:schemeClr val="accent3">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Assess</a:t>
          </a:r>
        </a:p>
      </dsp:txBody>
      <dsp:txXfrm>
        <a:off x="1620947" y="304021"/>
        <a:ext cx="415944" cy="308603"/>
      </dsp:txXfrm>
    </dsp:sp>
    <dsp:sp modelId="{4E837B09-23CD-4900-8124-8A072BD19A97}">
      <dsp:nvSpPr>
        <dsp:cNvPr id="0" name=""/>
        <dsp:cNvSpPr/>
      </dsp:nvSpPr>
      <dsp:spPr>
        <a:xfrm>
          <a:off x="1022659" y="108259"/>
          <a:ext cx="1127074" cy="1127074"/>
        </a:xfrm>
        <a:prstGeom prst="pie">
          <a:avLst>
            <a:gd name="adj1" fmla="val 0"/>
            <a:gd name="adj2" fmla="val 5400000"/>
          </a:avLst>
        </a:prstGeom>
        <a:solidFill>
          <a:schemeClr val="accent3">
            <a:alpha val="90000"/>
            <a:hueOff val="0"/>
            <a:satOff val="0"/>
            <a:lumOff val="0"/>
            <a:alphaOff val="-13333"/>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Plan</a:t>
          </a:r>
        </a:p>
      </dsp:txBody>
      <dsp:txXfrm>
        <a:off x="1620947" y="693130"/>
        <a:ext cx="415944" cy="308603"/>
      </dsp:txXfrm>
    </dsp:sp>
    <dsp:sp modelId="{E0B9390C-1577-427F-888A-D29F0ED894D1}">
      <dsp:nvSpPr>
        <dsp:cNvPr id="0" name=""/>
        <dsp:cNvSpPr/>
      </dsp:nvSpPr>
      <dsp:spPr>
        <a:xfrm>
          <a:off x="984821" y="108259"/>
          <a:ext cx="1127074" cy="1127074"/>
        </a:xfrm>
        <a:prstGeom prst="pie">
          <a:avLst>
            <a:gd name="adj1" fmla="val 5400000"/>
            <a:gd name="adj2" fmla="val 10800000"/>
          </a:avLst>
        </a:prstGeom>
        <a:solidFill>
          <a:schemeClr val="accent3">
            <a:alpha val="90000"/>
            <a:hueOff val="0"/>
            <a:satOff val="0"/>
            <a:lumOff val="0"/>
            <a:alphaOff val="-26667"/>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Do</a:t>
          </a:r>
        </a:p>
      </dsp:txBody>
      <dsp:txXfrm>
        <a:off x="1097663" y="693130"/>
        <a:ext cx="415944" cy="308603"/>
      </dsp:txXfrm>
    </dsp:sp>
    <dsp:sp modelId="{743E0AED-2E70-4AB5-8A94-455BC1B63FCA}">
      <dsp:nvSpPr>
        <dsp:cNvPr id="0" name=""/>
        <dsp:cNvSpPr/>
      </dsp:nvSpPr>
      <dsp:spPr>
        <a:xfrm>
          <a:off x="984821" y="70421"/>
          <a:ext cx="1127074" cy="1127074"/>
        </a:xfrm>
        <a:prstGeom prst="pie">
          <a:avLst>
            <a:gd name="adj1" fmla="val 10800000"/>
            <a:gd name="adj2" fmla="val 16200000"/>
          </a:avLst>
        </a:prstGeom>
        <a:solidFill>
          <a:schemeClr val="accent3">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t>Review</a:t>
          </a:r>
        </a:p>
      </dsp:txBody>
      <dsp:txXfrm>
        <a:off x="1097663" y="304021"/>
        <a:ext cx="415944" cy="308603"/>
      </dsp:txXfrm>
    </dsp:sp>
    <dsp:sp modelId="{BD43C4D9-2E2B-42C2-A52C-17F896131BD2}">
      <dsp:nvSpPr>
        <dsp:cNvPr id="0" name=""/>
        <dsp:cNvSpPr/>
      </dsp:nvSpPr>
      <dsp:spPr>
        <a:xfrm>
          <a:off x="952887" y="650"/>
          <a:ext cx="1266616" cy="1266616"/>
        </a:xfrm>
        <a:prstGeom prst="circularArrow">
          <a:avLst>
            <a:gd name="adj1" fmla="val 5085"/>
            <a:gd name="adj2" fmla="val 327528"/>
            <a:gd name="adj3" fmla="val 21272472"/>
            <a:gd name="adj4" fmla="val 16200000"/>
            <a:gd name="adj5" fmla="val 5932"/>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86D42B-F373-41C6-9E8D-9734EE8BC5D6}">
      <dsp:nvSpPr>
        <dsp:cNvPr id="0" name=""/>
        <dsp:cNvSpPr/>
      </dsp:nvSpPr>
      <dsp:spPr>
        <a:xfrm>
          <a:off x="952887" y="38487"/>
          <a:ext cx="1266616" cy="1266616"/>
        </a:xfrm>
        <a:prstGeom prst="circularArrow">
          <a:avLst>
            <a:gd name="adj1" fmla="val 5085"/>
            <a:gd name="adj2" fmla="val 327528"/>
            <a:gd name="adj3" fmla="val 5072472"/>
            <a:gd name="adj4" fmla="val 0"/>
            <a:gd name="adj5" fmla="val 5932"/>
          </a:avLst>
        </a:prstGeom>
        <a:solidFill>
          <a:schemeClr val="accent3">
            <a:shade val="90000"/>
            <a:hueOff val="-89273"/>
            <a:satOff val="-17897"/>
            <a:lumOff val="1716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BA12EB-B3CD-431F-93DF-834C647853FB}">
      <dsp:nvSpPr>
        <dsp:cNvPr id="0" name=""/>
        <dsp:cNvSpPr/>
      </dsp:nvSpPr>
      <dsp:spPr>
        <a:xfrm>
          <a:off x="915050" y="38487"/>
          <a:ext cx="1266616" cy="1266616"/>
        </a:xfrm>
        <a:prstGeom prst="circularArrow">
          <a:avLst>
            <a:gd name="adj1" fmla="val 5085"/>
            <a:gd name="adj2" fmla="val 327528"/>
            <a:gd name="adj3" fmla="val 10472472"/>
            <a:gd name="adj4" fmla="val 5400000"/>
            <a:gd name="adj5" fmla="val 5932"/>
          </a:avLst>
        </a:prstGeom>
        <a:solidFill>
          <a:schemeClr val="accent3">
            <a:shade val="90000"/>
            <a:hueOff val="-178547"/>
            <a:satOff val="-35794"/>
            <a:lumOff val="3432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1715EFF-75EB-4CFB-8F11-9B40B5A57CFD}">
      <dsp:nvSpPr>
        <dsp:cNvPr id="0" name=""/>
        <dsp:cNvSpPr/>
      </dsp:nvSpPr>
      <dsp:spPr>
        <a:xfrm>
          <a:off x="915050" y="650"/>
          <a:ext cx="1266616" cy="1266616"/>
        </a:xfrm>
        <a:prstGeom prst="circularArrow">
          <a:avLst>
            <a:gd name="adj1" fmla="val 5085"/>
            <a:gd name="adj2" fmla="val 327528"/>
            <a:gd name="adj3" fmla="val 15872472"/>
            <a:gd name="adj4" fmla="val 10800000"/>
            <a:gd name="adj5" fmla="val 5932"/>
          </a:avLst>
        </a:prstGeom>
        <a:solidFill>
          <a:schemeClr val="accent3">
            <a:shade val="90000"/>
            <a:hueOff val="-267820"/>
            <a:satOff val="-53691"/>
            <a:lumOff val="5148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3615</Words>
  <Characters>20610</Characters>
  <Application>Microsoft Office Word</Application>
  <DocSecurity>4</DocSecurity>
  <Lines>171</Lines>
  <Paragraphs>48</Paragraphs>
  <ScaleCrop>false</ScaleCrop>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P.Doyle | The Costello School</dc:creator>
  <cp:keywords/>
  <dc:description/>
  <cp:lastModifiedBy>Hannah Hares</cp:lastModifiedBy>
  <cp:revision>2</cp:revision>
  <dcterms:created xsi:type="dcterms:W3CDTF">2025-10-21T07:09:00Z</dcterms:created>
  <dcterms:modified xsi:type="dcterms:W3CDTF">2025-10-21T07:09:00Z</dcterms:modified>
</cp:coreProperties>
</file>