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1584C" w14:textId="77777777" w:rsidR="001202AE" w:rsidRDefault="006E0AB9">
      <w:pPr>
        <w:pStyle w:val="Heading1"/>
      </w:pPr>
      <w:bookmarkStart w:id="0" w:name="_heading=h.gjdgxs" w:colFirst="0" w:colLast="0"/>
      <w:bookmarkEnd w:id="0"/>
      <w:r>
        <w:t>Pupil premium strategy statement</w:t>
      </w:r>
    </w:p>
    <w:p w14:paraId="1775414A" w14:textId="77777777" w:rsidR="001202AE" w:rsidRDefault="006E0AB9">
      <w:pPr>
        <w:pStyle w:val="Heading2"/>
        <w:rPr>
          <w:b w:val="0"/>
          <w:bCs w:val="0"/>
          <w:color w:val="000000"/>
          <w:sz w:val="24"/>
          <w:szCs w:val="24"/>
        </w:rPr>
      </w:pPr>
      <w:r>
        <w:rPr>
          <w:b w:val="0"/>
          <w:bCs w:val="0"/>
          <w:color w:val="000000"/>
          <w:sz w:val="24"/>
          <w:szCs w:val="24"/>
        </w:rPr>
        <w:t xml:space="preserve">This statement details our school’s use of pupil premium funding to help improve the attainment of our disadvantaged pupils. </w:t>
      </w:r>
    </w:p>
    <w:p w14:paraId="08567A05" w14:textId="77777777" w:rsidR="001202AE" w:rsidRDefault="006E0AB9">
      <w:pPr>
        <w:pStyle w:val="Heading2"/>
        <w:spacing w:before="240"/>
        <w:rPr>
          <w:b w:val="0"/>
          <w:bCs w:val="0"/>
          <w:color w:val="000000"/>
          <w:sz w:val="24"/>
          <w:szCs w:val="24"/>
        </w:rPr>
      </w:pPr>
      <w:r>
        <w:rPr>
          <w:b w:val="0"/>
          <w:bCs w:val="0"/>
          <w:color w:val="000000"/>
          <w:sz w:val="24"/>
          <w:szCs w:val="24"/>
        </w:rPr>
        <w:t>It outlines our pupil premium strategy, how we intend to spend the funding in this academic year and the effect that last year’s s</w:t>
      </w:r>
      <w:r>
        <w:rPr>
          <w:b w:val="0"/>
          <w:bCs w:val="0"/>
          <w:color w:val="000000"/>
          <w:sz w:val="24"/>
          <w:szCs w:val="24"/>
        </w:rPr>
        <w:t xml:space="preserve">pending of pupil premium had within our school. </w:t>
      </w:r>
    </w:p>
    <w:p w14:paraId="7893C5E3" w14:textId="77777777" w:rsidR="001202AE" w:rsidRDefault="006E0AB9">
      <w:pPr>
        <w:pStyle w:val="Heading2"/>
      </w:pPr>
      <w:r>
        <w:t>School overview</w:t>
      </w:r>
    </w:p>
    <w:tbl>
      <w:tblPr>
        <w:tblStyle w:val="affd"/>
        <w:tblW w:w="9486" w:type="dxa"/>
        <w:tblLayout w:type="fixed"/>
        <w:tblLook w:val="0400" w:firstRow="0" w:lastRow="0" w:firstColumn="0" w:lastColumn="0" w:noHBand="0" w:noVBand="1"/>
      </w:tblPr>
      <w:tblGrid>
        <w:gridCol w:w="6517"/>
        <w:gridCol w:w="2969"/>
      </w:tblGrid>
      <w:tr w:rsidR="001202AE" w14:paraId="5E6BEF6D"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81B9EE2" w14:textId="77777777" w:rsidR="001202AE" w:rsidRDefault="006E0AB9">
            <w:pPr>
              <w:pBdr>
                <w:top w:val="nil"/>
                <w:left w:val="nil"/>
                <w:bottom w:val="nil"/>
                <w:right w:val="nil"/>
                <w:between w:val="nil"/>
              </w:pBdr>
              <w:spacing w:before="60" w:after="60" w:line="240" w:lineRule="auto"/>
              <w:ind w:left="57" w:right="57"/>
              <w:rPr>
                <w:b/>
                <w:bCs/>
              </w:rPr>
            </w:pPr>
            <w:r>
              <w:rPr>
                <w:b/>
                <w:bCs/>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6AB2309" w14:textId="77777777" w:rsidR="001202AE" w:rsidRDefault="006E0AB9">
            <w:pPr>
              <w:pBdr>
                <w:top w:val="nil"/>
                <w:left w:val="nil"/>
                <w:bottom w:val="nil"/>
                <w:right w:val="nil"/>
                <w:between w:val="nil"/>
              </w:pBdr>
              <w:spacing w:before="60" w:after="60" w:line="240" w:lineRule="auto"/>
              <w:ind w:left="57" w:right="57"/>
              <w:rPr>
                <w:b/>
                <w:bCs/>
              </w:rPr>
            </w:pPr>
            <w:r>
              <w:rPr>
                <w:b/>
                <w:bCs/>
              </w:rPr>
              <w:t>Data</w:t>
            </w:r>
          </w:p>
        </w:tc>
      </w:tr>
      <w:tr w:rsidR="001202AE" w14:paraId="2C6CEC8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D1CA9"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16718"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The Petersfield School</w:t>
            </w:r>
          </w:p>
        </w:tc>
      </w:tr>
      <w:tr w:rsidR="001202AE" w14:paraId="142759D7"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B6ED4"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7AF27" w14:textId="77777777" w:rsidR="001202AE" w:rsidRDefault="006E0AB9">
            <w:pPr>
              <w:pBdr>
                <w:top w:val="nil"/>
                <w:left w:val="nil"/>
                <w:bottom w:val="nil"/>
                <w:right w:val="nil"/>
                <w:between w:val="nil"/>
              </w:pBdr>
              <w:spacing w:before="60" w:after="60" w:line="240" w:lineRule="auto"/>
              <w:ind w:left="57" w:right="57"/>
              <w:rPr>
                <w:sz w:val="22"/>
                <w:szCs w:val="22"/>
                <w:highlight w:val="white"/>
              </w:rPr>
            </w:pPr>
            <w:r>
              <w:rPr>
                <w:sz w:val="22"/>
                <w:szCs w:val="22"/>
                <w:highlight w:val="white"/>
              </w:rPr>
              <w:t>1408</w:t>
            </w:r>
          </w:p>
        </w:tc>
      </w:tr>
      <w:tr w:rsidR="001202AE" w14:paraId="76603D01"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4B72"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1330C" w14:textId="77777777" w:rsidR="001202AE" w:rsidRDefault="006E0AB9">
            <w:pPr>
              <w:pBdr>
                <w:top w:val="nil"/>
                <w:left w:val="nil"/>
                <w:bottom w:val="nil"/>
                <w:right w:val="nil"/>
                <w:between w:val="nil"/>
              </w:pBdr>
              <w:spacing w:before="60" w:after="60" w:line="240" w:lineRule="auto"/>
              <w:ind w:left="57" w:right="57"/>
              <w:rPr>
                <w:sz w:val="22"/>
                <w:szCs w:val="22"/>
                <w:highlight w:val="white"/>
              </w:rPr>
            </w:pPr>
            <w:r>
              <w:rPr>
                <w:sz w:val="22"/>
                <w:szCs w:val="22"/>
                <w:highlight w:val="white"/>
              </w:rPr>
              <w:t>15.13%</w:t>
            </w:r>
          </w:p>
        </w:tc>
      </w:tr>
      <w:tr w:rsidR="001202AE" w14:paraId="02DCC40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1540F"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 xml:space="preserve">Academic year/years that our current pupil premium strategy plan covers </w:t>
            </w:r>
            <w:r>
              <w:rPr>
                <w:b/>
                <w:bCs/>
                <w:sz w:val="22"/>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2B7A9"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2023/4-2025/6</w:t>
            </w:r>
          </w:p>
        </w:tc>
      </w:tr>
      <w:tr w:rsidR="001202AE" w14:paraId="08F7B701"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9477D"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8656B" w14:textId="77777777" w:rsidR="001202AE" w:rsidRDefault="006E0AB9">
            <w:pPr>
              <w:pBdr>
                <w:top w:val="nil"/>
                <w:left w:val="nil"/>
                <w:bottom w:val="nil"/>
                <w:right w:val="nil"/>
                <w:between w:val="nil"/>
              </w:pBdr>
              <w:spacing w:before="60" w:after="60" w:line="240" w:lineRule="auto"/>
              <w:ind w:left="57" w:right="57"/>
              <w:rPr>
                <w:sz w:val="22"/>
                <w:szCs w:val="22"/>
                <w:highlight w:val="white"/>
              </w:rPr>
            </w:pPr>
            <w:r>
              <w:rPr>
                <w:sz w:val="22"/>
                <w:szCs w:val="22"/>
                <w:highlight w:val="white"/>
              </w:rPr>
              <w:t>November 2025</w:t>
            </w:r>
          </w:p>
        </w:tc>
      </w:tr>
      <w:tr w:rsidR="001202AE" w14:paraId="235FB171"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46207" w14:textId="77777777" w:rsidR="001202AE" w:rsidRDefault="006E0AB9">
            <w:pPr>
              <w:pBdr>
                <w:top w:val="nil"/>
                <w:left w:val="nil"/>
                <w:bottom w:val="nil"/>
                <w:right w:val="nil"/>
                <w:between w:val="nil"/>
              </w:pBdr>
              <w:spacing w:before="60" w:after="60" w:line="240" w:lineRule="auto"/>
              <w:ind w:left="57" w:right="57"/>
              <w:rPr>
                <w:sz w:val="22"/>
                <w:szCs w:val="22"/>
                <w:highlight w:val="white"/>
              </w:rPr>
            </w:pPr>
            <w:r>
              <w:rPr>
                <w:sz w:val="22"/>
                <w:szCs w:val="22"/>
                <w:highlight w:val="white"/>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17704" w14:textId="77777777" w:rsidR="001202AE" w:rsidRDefault="006E0AB9">
            <w:pPr>
              <w:pBdr>
                <w:top w:val="nil"/>
                <w:left w:val="nil"/>
                <w:bottom w:val="nil"/>
                <w:right w:val="nil"/>
                <w:between w:val="nil"/>
              </w:pBdr>
              <w:spacing w:before="60" w:after="60" w:line="240" w:lineRule="auto"/>
              <w:ind w:left="57" w:right="57"/>
              <w:rPr>
                <w:sz w:val="22"/>
                <w:szCs w:val="22"/>
                <w:highlight w:val="white"/>
              </w:rPr>
            </w:pPr>
            <w:r>
              <w:rPr>
                <w:sz w:val="22"/>
                <w:szCs w:val="22"/>
                <w:highlight w:val="white"/>
              </w:rPr>
              <w:t>1 November 2026</w:t>
            </w:r>
          </w:p>
        </w:tc>
      </w:tr>
      <w:tr w:rsidR="001202AE" w14:paraId="7D8C6394"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6FF7D"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4242B"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M Marande</w:t>
            </w:r>
          </w:p>
        </w:tc>
      </w:tr>
      <w:tr w:rsidR="001202AE" w14:paraId="602963E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51C6E"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05E95"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O Holbrook</w:t>
            </w:r>
          </w:p>
        </w:tc>
      </w:tr>
      <w:tr w:rsidR="001202AE" w14:paraId="147C5AA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B6738"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Governor / Trustee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AD4E"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M Robinson</w:t>
            </w:r>
          </w:p>
        </w:tc>
      </w:tr>
    </w:tbl>
    <w:p w14:paraId="01ADD5C4" w14:textId="77777777" w:rsidR="001202AE" w:rsidRDefault="006E0AB9">
      <w:pPr>
        <w:spacing w:before="480" w:line="240" w:lineRule="auto"/>
        <w:rPr>
          <w:b/>
          <w:bCs/>
          <w:color w:val="104F75"/>
          <w:sz w:val="32"/>
          <w:szCs w:val="32"/>
        </w:rPr>
      </w:pPr>
      <w:r>
        <w:rPr>
          <w:b/>
          <w:bCs/>
          <w:color w:val="104F75"/>
          <w:sz w:val="32"/>
          <w:szCs w:val="32"/>
        </w:rPr>
        <w:t>Funding overview</w:t>
      </w:r>
    </w:p>
    <w:tbl>
      <w:tblPr>
        <w:tblStyle w:val="affe"/>
        <w:tblW w:w="9486" w:type="dxa"/>
        <w:tblLayout w:type="fixed"/>
        <w:tblLook w:val="0400" w:firstRow="0" w:lastRow="0" w:firstColumn="0" w:lastColumn="0" w:noHBand="0" w:noVBand="1"/>
      </w:tblPr>
      <w:tblGrid>
        <w:gridCol w:w="6516"/>
        <w:gridCol w:w="2970"/>
      </w:tblGrid>
      <w:tr w:rsidR="001202AE" w14:paraId="2648905E"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04EE7CAD" w14:textId="77777777" w:rsidR="001202AE" w:rsidRDefault="006E0AB9">
            <w:pPr>
              <w:pBdr>
                <w:top w:val="nil"/>
                <w:left w:val="nil"/>
                <w:bottom w:val="nil"/>
                <w:right w:val="nil"/>
                <w:between w:val="nil"/>
              </w:pBdr>
              <w:spacing w:before="60" w:after="60" w:line="240" w:lineRule="auto"/>
              <w:ind w:left="57" w:right="57"/>
              <w:rPr>
                <w:sz w:val="22"/>
                <w:szCs w:val="22"/>
              </w:rPr>
            </w:pPr>
            <w:r>
              <w:rPr>
                <w:b/>
                <w:bCs/>
                <w:sz w:val="22"/>
                <w:szCs w:val="22"/>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4C319C5E" w14:textId="77777777" w:rsidR="001202AE" w:rsidRDefault="006E0AB9">
            <w:pPr>
              <w:pBdr>
                <w:top w:val="nil"/>
                <w:left w:val="nil"/>
                <w:bottom w:val="nil"/>
                <w:right w:val="nil"/>
                <w:between w:val="nil"/>
              </w:pBdr>
              <w:spacing w:before="60" w:after="60" w:line="240" w:lineRule="auto"/>
              <w:ind w:left="57" w:right="57"/>
              <w:rPr>
                <w:sz w:val="22"/>
                <w:szCs w:val="22"/>
              </w:rPr>
            </w:pPr>
            <w:r>
              <w:rPr>
                <w:b/>
                <w:bCs/>
                <w:sz w:val="22"/>
                <w:szCs w:val="22"/>
              </w:rPr>
              <w:t>Amount</w:t>
            </w:r>
          </w:p>
        </w:tc>
      </w:tr>
      <w:tr w:rsidR="001202AE" w14:paraId="44046E61"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7229E"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7D148"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£196,724.00</w:t>
            </w:r>
          </w:p>
        </w:tc>
      </w:tr>
      <w:tr w:rsidR="001202AE" w14:paraId="4027722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B540E"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49CFD"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£0</w:t>
            </w:r>
          </w:p>
        </w:tc>
      </w:tr>
      <w:tr w:rsidR="001202AE" w14:paraId="6B0A70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2E649"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94720"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£0</w:t>
            </w:r>
          </w:p>
        </w:tc>
      </w:tr>
      <w:tr w:rsidR="001202AE" w14:paraId="38E49FBD"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7B642" w14:textId="77777777" w:rsidR="001202AE" w:rsidRDefault="006E0AB9">
            <w:pPr>
              <w:pBdr>
                <w:top w:val="nil"/>
                <w:left w:val="nil"/>
                <w:bottom w:val="nil"/>
                <w:right w:val="nil"/>
                <w:between w:val="nil"/>
              </w:pBdr>
              <w:spacing w:before="60" w:after="60" w:line="240" w:lineRule="auto"/>
              <w:ind w:left="57" w:right="57"/>
              <w:rPr>
                <w:b/>
                <w:bCs/>
                <w:sz w:val="22"/>
                <w:szCs w:val="22"/>
              </w:rPr>
            </w:pPr>
            <w:r>
              <w:rPr>
                <w:b/>
                <w:bCs/>
                <w:sz w:val="22"/>
                <w:szCs w:val="22"/>
              </w:rPr>
              <w:t>Total budget for this academic year</w:t>
            </w:r>
          </w:p>
          <w:p w14:paraId="7937C6D5"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If your school is an academy in a trust that pools this funding, state</w:t>
            </w:r>
            <w:r>
              <w:rPr>
                <w:sz w:val="22"/>
                <w:szCs w:val="22"/>
              </w:rPr>
              <w:t xml:space="preserv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3D6CE"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£196,724.00</w:t>
            </w:r>
          </w:p>
        </w:tc>
      </w:tr>
    </w:tbl>
    <w:p w14:paraId="35D0D5BA" w14:textId="77777777" w:rsidR="001202AE" w:rsidRDefault="006E0AB9">
      <w:pPr>
        <w:pStyle w:val="Heading1"/>
      </w:pPr>
      <w:r>
        <w:lastRenderedPageBreak/>
        <w:t>Part A: Pupil premium strategy plan</w:t>
      </w:r>
    </w:p>
    <w:p w14:paraId="27A3FFA9" w14:textId="77777777" w:rsidR="001202AE" w:rsidRDefault="006E0AB9">
      <w:pPr>
        <w:pStyle w:val="Heading2"/>
      </w:pPr>
      <w:bookmarkStart w:id="1" w:name="_heading=h.30j0zll" w:colFirst="0" w:colLast="0"/>
      <w:bookmarkEnd w:id="1"/>
      <w:r>
        <w:t>Statement of intent</w:t>
      </w:r>
    </w:p>
    <w:tbl>
      <w:tblPr>
        <w:tblStyle w:val="afff"/>
        <w:tblW w:w="9486" w:type="dxa"/>
        <w:tblLayout w:type="fixed"/>
        <w:tblLook w:val="0400" w:firstRow="0" w:lastRow="0" w:firstColumn="0" w:lastColumn="0" w:noHBand="0" w:noVBand="1"/>
      </w:tblPr>
      <w:tblGrid>
        <w:gridCol w:w="9486"/>
      </w:tblGrid>
      <w:tr w:rsidR="001202AE" w14:paraId="23065B72" w14:textId="77777777">
        <w:tc>
          <w:tcPr>
            <w:tcW w:w="948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993CDFC" w14:textId="77777777" w:rsidR="001202AE" w:rsidRDefault="006E0AB9">
            <w:pPr>
              <w:spacing w:before="240" w:after="260"/>
              <w:rPr>
                <w:i/>
                <w:iCs/>
              </w:rPr>
            </w:pPr>
            <w:r>
              <w:t xml:space="preserve">The objectives of our Pupil Premium strategy plan are to improve outcomes and accelerate progress for all disadvantaged students at The Petersfield School. We will achieve this by: </w:t>
            </w:r>
            <w:r>
              <w:rPr>
                <w:i/>
                <w:iCs/>
              </w:rPr>
              <w:t xml:space="preserve"> </w:t>
            </w:r>
          </w:p>
          <w:p w14:paraId="1652235A" w14:textId="77777777" w:rsidR="001202AE" w:rsidRDefault="006E0AB9">
            <w:pPr>
              <w:spacing w:after="0" w:line="300" w:lineRule="auto"/>
              <w:ind w:left="1080" w:hanging="360"/>
              <w:rPr>
                <w:i/>
                <w:iCs/>
              </w:rPr>
            </w:pPr>
            <w:r>
              <w:t>•</w:t>
            </w:r>
            <w:r>
              <w:rPr>
                <w:sz w:val="14"/>
                <w:szCs w:val="14"/>
              </w:rPr>
              <w:t xml:space="preserve">      </w:t>
            </w:r>
            <w:r>
              <w:t>Prioritising the improvement of literacy for all learners, especia</w:t>
            </w:r>
            <w:r>
              <w:t xml:space="preserve">lly those arriving below age-related expectations – through the implementation of EEF’s literacy recommendations </w:t>
            </w:r>
            <w:r>
              <w:rPr>
                <w:i/>
                <w:iCs/>
              </w:rPr>
              <w:t xml:space="preserve"> </w:t>
            </w:r>
          </w:p>
          <w:p w14:paraId="6822EF43" w14:textId="77777777" w:rsidR="001202AE" w:rsidRDefault="006E0AB9">
            <w:pPr>
              <w:spacing w:after="20"/>
              <w:ind w:left="1080" w:hanging="360"/>
            </w:pPr>
            <w:r>
              <w:t>•</w:t>
            </w:r>
            <w:r>
              <w:rPr>
                <w:sz w:val="14"/>
                <w:szCs w:val="14"/>
              </w:rPr>
              <w:t xml:space="preserve">      </w:t>
            </w:r>
            <w:r>
              <w:t>Ensuring high quality, every lesson, every day for all learners and providing structured support for home learning to consolidate know</w:t>
            </w:r>
            <w:r>
              <w:t>ledge and skills</w:t>
            </w:r>
          </w:p>
          <w:p w14:paraId="1F41C6B1" w14:textId="77777777" w:rsidR="001202AE" w:rsidRDefault="006E0AB9">
            <w:pPr>
              <w:spacing w:after="20"/>
              <w:ind w:left="1080" w:hanging="360"/>
              <w:rPr>
                <w:i/>
                <w:iCs/>
              </w:rPr>
            </w:pPr>
            <w:r>
              <w:t>•</w:t>
            </w:r>
            <w:r>
              <w:rPr>
                <w:sz w:val="14"/>
                <w:szCs w:val="14"/>
              </w:rPr>
              <w:t xml:space="preserve">      </w:t>
            </w:r>
            <w:r>
              <w:t xml:space="preserve">Implementing highly tailored and impactful interventions – every child being known </w:t>
            </w:r>
            <w:r>
              <w:rPr>
                <w:i/>
                <w:iCs/>
              </w:rPr>
              <w:t xml:space="preserve"> </w:t>
            </w:r>
          </w:p>
          <w:p w14:paraId="3970369D" w14:textId="77777777" w:rsidR="001202AE" w:rsidRDefault="006E0AB9">
            <w:pPr>
              <w:spacing w:after="0" w:line="256" w:lineRule="auto"/>
              <w:ind w:left="1080" w:hanging="360"/>
              <w:rPr>
                <w:i/>
                <w:iCs/>
              </w:rPr>
            </w:pPr>
            <w:r>
              <w:t>•</w:t>
            </w:r>
            <w:r>
              <w:rPr>
                <w:sz w:val="14"/>
                <w:szCs w:val="14"/>
              </w:rPr>
              <w:t xml:space="preserve">      </w:t>
            </w:r>
            <w:r>
              <w:t xml:space="preserve">Minimising barriers to achievement and supporting student wellbeing </w:t>
            </w:r>
            <w:r>
              <w:rPr>
                <w:i/>
                <w:iCs/>
              </w:rPr>
              <w:t xml:space="preserve"> </w:t>
            </w:r>
          </w:p>
          <w:p w14:paraId="20EBF55C" w14:textId="77777777" w:rsidR="001202AE" w:rsidRDefault="006E0AB9">
            <w:pPr>
              <w:spacing w:after="0" w:line="256" w:lineRule="auto"/>
              <w:ind w:left="1080" w:hanging="360"/>
              <w:rPr>
                <w:i/>
                <w:iCs/>
              </w:rPr>
            </w:pPr>
            <w:r>
              <w:t>•</w:t>
            </w:r>
            <w:r>
              <w:rPr>
                <w:sz w:val="14"/>
                <w:szCs w:val="14"/>
              </w:rPr>
              <w:t xml:space="preserve">      </w:t>
            </w:r>
            <w:r>
              <w:t>Keeping aspirations on track and motivating students to aim hig</w:t>
            </w:r>
            <w:r>
              <w:t xml:space="preserve">h beyond school </w:t>
            </w:r>
            <w:r>
              <w:rPr>
                <w:i/>
                <w:iCs/>
              </w:rPr>
              <w:t xml:space="preserve"> </w:t>
            </w:r>
          </w:p>
          <w:p w14:paraId="17309979" w14:textId="77777777" w:rsidR="001202AE" w:rsidRDefault="006E0AB9">
            <w:pPr>
              <w:spacing w:after="20"/>
              <w:ind w:left="1080" w:hanging="360"/>
              <w:rPr>
                <w:i/>
                <w:iCs/>
              </w:rPr>
            </w:pPr>
            <w:r>
              <w:t>•</w:t>
            </w:r>
            <w:r>
              <w:rPr>
                <w:sz w:val="14"/>
                <w:szCs w:val="14"/>
              </w:rPr>
              <w:t xml:space="preserve">      </w:t>
            </w:r>
            <w:r>
              <w:t xml:space="preserve">Broadening cultural capital, including through outdoor learning and a range of enrichment opportunities </w:t>
            </w:r>
            <w:r>
              <w:rPr>
                <w:i/>
                <w:iCs/>
              </w:rPr>
              <w:t xml:space="preserve"> </w:t>
            </w:r>
          </w:p>
          <w:p w14:paraId="3E7C82A3" w14:textId="77777777" w:rsidR="001202AE" w:rsidRDefault="006E0AB9">
            <w:pPr>
              <w:spacing w:after="20" w:line="256" w:lineRule="auto"/>
              <w:ind w:left="1080" w:hanging="360"/>
              <w:rPr>
                <w:i/>
                <w:iCs/>
              </w:rPr>
            </w:pPr>
            <w:r>
              <w:t>•</w:t>
            </w:r>
            <w:r>
              <w:rPr>
                <w:sz w:val="14"/>
                <w:szCs w:val="14"/>
              </w:rPr>
              <w:t xml:space="preserve">      </w:t>
            </w:r>
            <w:r>
              <w:t xml:space="preserve">Actively engaging parents and families to improve attendance </w:t>
            </w:r>
            <w:r>
              <w:rPr>
                <w:i/>
                <w:iCs/>
              </w:rPr>
              <w:t xml:space="preserve"> </w:t>
            </w:r>
          </w:p>
          <w:p w14:paraId="49AC6C39" w14:textId="77777777" w:rsidR="001202AE" w:rsidRDefault="006E0AB9">
            <w:pPr>
              <w:spacing w:after="220" w:line="256" w:lineRule="auto"/>
              <w:ind w:left="1080" w:hanging="360"/>
              <w:rPr>
                <w:i/>
                <w:iCs/>
              </w:rPr>
            </w:pPr>
            <w:r>
              <w:t>•</w:t>
            </w:r>
            <w:r>
              <w:rPr>
                <w:sz w:val="14"/>
                <w:szCs w:val="14"/>
              </w:rPr>
              <w:t xml:space="preserve">      </w:t>
            </w:r>
            <w:r>
              <w:t xml:space="preserve">Placing relationships at the heart of all we do – “a school with a heart” </w:t>
            </w:r>
            <w:r>
              <w:rPr>
                <w:i/>
                <w:iCs/>
              </w:rPr>
              <w:t xml:space="preserve"> </w:t>
            </w:r>
          </w:p>
          <w:p w14:paraId="76C0ABB5" w14:textId="77777777" w:rsidR="001202AE" w:rsidRDefault="006E0AB9">
            <w:pPr>
              <w:spacing w:before="240" w:after="260"/>
              <w:rPr>
                <w:i/>
                <w:iCs/>
              </w:rPr>
            </w:pPr>
            <w:r>
              <w:rPr>
                <w:b/>
                <w:bCs/>
              </w:rPr>
              <w:t>Key principles</w:t>
            </w:r>
            <w:r>
              <w:t xml:space="preserve">: Our strategy is focused on disadvantaged students, defined more broadly than those eligible for Pupil Premium and including: </w:t>
            </w:r>
            <w:r>
              <w:rPr>
                <w:i/>
                <w:iCs/>
              </w:rPr>
              <w:t xml:space="preserve"> </w:t>
            </w:r>
          </w:p>
          <w:p w14:paraId="58883943" w14:textId="77777777" w:rsidR="001202AE" w:rsidRDefault="006E0AB9">
            <w:pPr>
              <w:spacing w:after="0" w:line="256" w:lineRule="auto"/>
              <w:ind w:left="1080" w:hanging="360"/>
              <w:rPr>
                <w:i/>
                <w:iCs/>
              </w:rPr>
            </w:pPr>
            <w:r>
              <w:t>•</w:t>
            </w:r>
            <w:r>
              <w:rPr>
                <w:sz w:val="14"/>
                <w:szCs w:val="14"/>
              </w:rPr>
              <w:t xml:space="preserve">      </w:t>
            </w:r>
            <w:r>
              <w:t xml:space="preserve">Students arriving below age-related expectations in literacy and numeracy </w:t>
            </w:r>
            <w:r>
              <w:rPr>
                <w:i/>
                <w:iCs/>
              </w:rPr>
              <w:t xml:space="preserve"> </w:t>
            </w:r>
          </w:p>
          <w:p w14:paraId="7D099893" w14:textId="77777777" w:rsidR="001202AE" w:rsidRDefault="006E0AB9">
            <w:pPr>
              <w:spacing w:after="220" w:line="256" w:lineRule="auto"/>
              <w:ind w:left="1080" w:hanging="360"/>
              <w:rPr>
                <w:i/>
                <w:iCs/>
              </w:rPr>
            </w:pPr>
            <w:r>
              <w:t>•</w:t>
            </w:r>
            <w:r>
              <w:rPr>
                <w:sz w:val="14"/>
                <w:szCs w:val="14"/>
              </w:rPr>
              <w:t xml:space="preserve">      </w:t>
            </w:r>
            <w:r>
              <w:t>Students with significant vulnerabili</w:t>
            </w:r>
            <w:r>
              <w:t xml:space="preserve">ties, including financial and social </w:t>
            </w:r>
            <w:r>
              <w:rPr>
                <w:i/>
                <w:iCs/>
              </w:rPr>
              <w:t xml:space="preserve"> </w:t>
            </w:r>
          </w:p>
          <w:p w14:paraId="742F4C6A" w14:textId="77777777" w:rsidR="001202AE" w:rsidRDefault="006E0AB9">
            <w:pPr>
              <w:spacing w:before="240" w:after="80" w:line="256" w:lineRule="auto"/>
            </w:pPr>
            <w:r>
              <w:t>Our overarching strategy for disadvantaged students is developed from Bohunt</w:t>
            </w:r>
          </w:p>
          <w:p w14:paraId="55937904" w14:textId="77777777" w:rsidR="001202AE" w:rsidRDefault="006E0AB9">
            <w:pPr>
              <w:spacing w:before="240" w:after="260"/>
            </w:pPr>
            <w:r>
              <w:t>Education Trust’s ‘Virtual School Plan’ and is firmly rooted in research and evidence-based practice. This plan is framed around the followi</w:t>
            </w:r>
            <w:r>
              <w:t>ng key areas:</w:t>
            </w:r>
          </w:p>
          <w:p w14:paraId="159667B2" w14:textId="77777777" w:rsidR="001202AE" w:rsidRDefault="006E0AB9">
            <w:pPr>
              <w:spacing w:after="0" w:line="256" w:lineRule="auto"/>
              <w:ind w:left="1080" w:hanging="360"/>
              <w:rPr>
                <w:i/>
                <w:iCs/>
              </w:rPr>
            </w:pPr>
            <w:r>
              <w:t>•</w:t>
            </w:r>
            <w:r>
              <w:rPr>
                <w:sz w:val="14"/>
                <w:szCs w:val="14"/>
              </w:rPr>
              <w:t xml:space="preserve">      </w:t>
            </w:r>
            <w:r>
              <w:t xml:space="preserve">Improving literacy </w:t>
            </w:r>
            <w:r>
              <w:rPr>
                <w:i/>
                <w:iCs/>
              </w:rPr>
              <w:t xml:space="preserve"> </w:t>
            </w:r>
          </w:p>
          <w:p w14:paraId="4614D7F4" w14:textId="77777777" w:rsidR="001202AE" w:rsidRDefault="006E0AB9">
            <w:pPr>
              <w:spacing w:after="0" w:line="256" w:lineRule="auto"/>
              <w:ind w:left="1080" w:hanging="360"/>
              <w:rPr>
                <w:i/>
                <w:iCs/>
              </w:rPr>
            </w:pPr>
            <w:r>
              <w:t>•</w:t>
            </w:r>
            <w:r>
              <w:rPr>
                <w:sz w:val="14"/>
                <w:szCs w:val="14"/>
              </w:rPr>
              <w:t xml:space="preserve">      </w:t>
            </w:r>
            <w:r>
              <w:t xml:space="preserve">Improving long-term memory and metacognition (learning to learn) </w:t>
            </w:r>
            <w:r>
              <w:rPr>
                <w:i/>
                <w:iCs/>
              </w:rPr>
              <w:t xml:space="preserve"> </w:t>
            </w:r>
          </w:p>
          <w:p w14:paraId="28AD7FA3" w14:textId="77777777" w:rsidR="001202AE" w:rsidRDefault="006E0AB9">
            <w:pPr>
              <w:spacing w:before="240"/>
              <w:rPr>
                <w:i/>
                <w:iCs/>
              </w:rPr>
            </w:pPr>
            <w:r>
              <w:t xml:space="preserve">Growing character – resilience; aspiration; motivation and self-regulation in learning </w:t>
            </w:r>
            <w:r>
              <w:rPr>
                <w:i/>
                <w:iCs/>
              </w:rPr>
              <w:t xml:space="preserve"> </w:t>
            </w:r>
          </w:p>
        </w:tc>
      </w:tr>
    </w:tbl>
    <w:p w14:paraId="45EEE5FA" w14:textId="77777777" w:rsidR="001202AE" w:rsidRDefault="001202AE">
      <w:pPr>
        <w:pStyle w:val="Heading2"/>
        <w:spacing w:before="600"/>
      </w:pPr>
    </w:p>
    <w:p w14:paraId="78F97F2F" w14:textId="77777777" w:rsidR="001202AE" w:rsidRDefault="006E0AB9">
      <w:pPr>
        <w:pStyle w:val="Heading2"/>
        <w:spacing w:before="600"/>
      </w:pPr>
      <w:r>
        <w:t>Challenges</w:t>
      </w:r>
    </w:p>
    <w:p w14:paraId="16912656" w14:textId="77777777" w:rsidR="001202AE" w:rsidRDefault="006E0AB9">
      <w:pPr>
        <w:spacing w:before="120" w:line="240" w:lineRule="auto"/>
        <w:rPr>
          <w:color w:val="000000"/>
          <w:highlight w:val="yellow"/>
        </w:rPr>
      </w:pPr>
      <w:r>
        <w:rPr>
          <w:color w:val="000000"/>
        </w:rPr>
        <w:t>This details the key challenges to achievement that we have identified among our disadvantaged pupils.</w:t>
      </w:r>
    </w:p>
    <w:tbl>
      <w:tblPr>
        <w:tblStyle w:val="afff0"/>
        <w:tblW w:w="9486" w:type="dxa"/>
        <w:tblLayout w:type="fixed"/>
        <w:tblLook w:val="0400" w:firstRow="0" w:lastRow="0" w:firstColumn="0" w:lastColumn="0" w:noHBand="0" w:noVBand="1"/>
      </w:tblPr>
      <w:tblGrid>
        <w:gridCol w:w="1477"/>
        <w:gridCol w:w="8009"/>
      </w:tblGrid>
      <w:tr w:rsidR="001202AE" w14:paraId="3C5CCF63"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978793F" w14:textId="77777777" w:rsidR="001202AE" w:rsidRDefault="006E0AB9">
            <w:pPr>
              <w:pBdr>
                <w:top w:val="nil"/>
                <w:left w:val="nil"/>
                <w:bottom w:val="nil"/>
                <w:right w:val="nil"/>
                <w:between w:val="nil"/>
              </w:pBdr>
              <w:spacing w:before="60" w:after="60" w:line="240" w:lineRule="auto"/>
              <w:ind w:left="57" w:right="57"/>
              <w:rPr>
                <w:b/>
                <w:bCs/>
                <w:sz w:val="22"/>
                <w:szCs w:val="22"/>
              </w:rPr>
            </w:pPr>
            <w:r>
              <w:rPr>
                <w:b/>
                <w:bCs/>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DD05514" w14:textId="77777777" w:rsidR="001202AE" w:rsidRDefault="006E0AB9">
            <w:pPr>
              <w:pBdr>
                <w:top w:val="nil"/>
                <w:left w:val="nil"/>
                <w:bottom w:val="nil"/>
                <w:right w:val="nil"/>
                <w:between w:val="nil"/>
              </w:pBdr>
              <w:spacing w:before="60" w:after="60" w:line="240" w:lineRule="auto"/>
              <w:ind w:left="57" w:right="57"/>
              <w:rPr>
                <w:b/>
                <w:bCs/>
                <w:sz w:val="22"/>
                <w:szCs w:val="22"/>
              </w:rPr>
            </w:pPr>
            <w:r>
              <w:rPr>
                <w:b/>
                <w:bCs/>
                <w:sz w:val="22"/>
                <w:szCs w:val="22"/>
              </w:rPr>
              <w:t xml:space="preserve">Detail of challenge </w:t>
            </w:r>
          </w:p>
        </w:tc>
      </w:tr>
      <w:tr w:rsidR="001202AE" w14:paraId="3492599B" w14:textId="77777777">
        <w:trPr>
          <w:trHeight w:val="505"/>
        </w:trPr>
        <w:tc>
          <w:tcPr>
            <w:tcW w:w="147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F8CCAD4" w14:textId="77777777" w:rsidR="001202AE" w:rsidRDefault="006E0AB9">
            <w:pPr>
              <w:spacing w:before="240" w:line="240" w:lineRule="auto"/>
              <w:rPr>
                <w:sz w:val="22"/>
                <w:szCs w:val="22"/>
              </w:rPr>
            </w:pPr>
            <w:r>
              <w:rPr>
                <w:sz w:val="22"/>
                <w:szCs w:val="22"/>
              </w:rPr>
              <w:t>1</w:t>
            </w:r>
          </w:p>
        </w:tc>
        <w:tc>
          <w:tcPr>
            <w:tcW w:w="8009"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74DF3E4" w14:textId="77777777" w:rsidR="001202AE" w:rsidRDefault="006E0AB9">
            <w:pPr>
              <w:spacing w:before="240" w:line="240" w:lineRule="auto"/>
              <w:rPr>
                <w:sz w:val="22"/>
                <w:szCs w:val="22"/>
              </w:rPr>
            </w:pPr>
            <w:r>
              <w:rPr>
                <w:b/>
                <w:bCs/>
                <w:sz w:val="22"/>
                <w:szCs w:val="22"/>
              </w:rPr>
              <w:t>Literacy and Oracy</w:t>
            </w:r>
            <w:r>
              <w:rPr>
                <w:sz w:val="22"/>
                <w:szCs w:val="22"/>
              </w:rPr>
              <w:t xml:space="preserve"> – there is a gap in reading ages between PP and non-PP students throughout years 7 to 11.</w:t>
            </w:r>
          </w:p>
        </w:tc>
      </w:tr>
      <w:tr w:rsidR="001202AE" w14:paraId="6F8993BA" w14:textId="77777777">
        <w:tc>
          <w:tcPr>
            <w:tcW w:w="147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D8458BC" w14:textId="77777777" w:rsidR="001202AE" w:rsidRDefault="006E0AB9">
            <w:pPr>
              <w:spacing w:before="240" w:line="240" w:lineRule="auto"/>
              <w:rPr>
                <w:sz w:val="22"/>
                <w:szCs w:val="22"/>
              </w:rPr>
            </w:pPr>
            <w:r>
              <w:rPr>
                <w:sz w:val="22"/>
                <w:szCs w:val="22"/>
              </w:rPr>
              <w:t>2</w:t>
            </w:r>
          </w:p>
        </w:tc>
        <w:tc>
          <w:tcPr>
            <w:tcW w:w="8009"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94D24CD" w14:textId="77777777" w:rsidR="001202AE" w:rsidRDefault="006E0AB9">
            <w:pPr>
              <w:spacing w:before="240" w:line="240" w:lineRule="auto"/>
              <w:rPr>
                <w:sz w:val="22"/>
                <w:szCs w:val="22"/>
              </w:rPr>
            </w:pPr>
            <w:r>
              <w:rPr>
                <w:b/>
                <w:bCs/>
                <w:sz w:val="22"/>
                <w:szCs w:val="22"/>
              </w:rPr>
              <w:t>Metacognition and self-regulation</w:t>
            </w:r>
            <w:r>
              <w:rPr>
                <w:sz w:val="22"/>
                <w:szCs w:val="22"/>
              </w:rPr>
              <w:t xml:space="preserve"> – Some students lack resilience, motivation, and learning skills with lockdown amplifying this for some - this has led to some k</w:t>
            </w:r>
            <w:r>
              <w:rPr>
                <w:sz w:val="22"/>
                <w:szCs w:val="22"/>
              </w:rPr>
              <w:t>nowledge and skills gaps, and the need for more support with home learning/independent study. Similarly, attendance for Y11 PP students in 2022/23 was lower than that of non-PP. However, PP attendance is favourably comparable to national.</w:t>
            </w:r>
          </w:p>
        </w:tc>
      </w:tr>
      <w:tr w:rsidR="001202AE" w14:paraId="2FD4089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53CD0"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A9CF3" w14:textId="77777777" w:rsidR="001202AE" w:rsidRDefault="006E0AB9">
            <w:pPr>
              <w:spacing w:before="60" w:after="60" w:line="240" w:lineRule="auto"/>
              <w:ind w:left="57" w:right="57"/>
              <w:rPr>
                <w:sz w:val="22"/>
                <w:szCs w:val="22"/>
              </w:rPr>
            </w:pPr>
            <w:r>
              <w:rPr>
                <w:b/>
                <w:bCs/>
              </w:rPr>
              <w:t>Student Wellbeing</w:t>
            </w:r>
            <w:r>
              <w:t xml:space="preserve"> - Historically, disadvantaged students can struggle with self-motivation, self-regulation and the discipline.  This is evident throughout the school cohorts but especially so with year 11s when required to prepare for mock/GCSE exams and </w:t>
            </w:r>
            <w:r>
              <w:t>perform at their best. The ImpactEd data shows that Y11 PP students find school slightly more challenging than non-PP.</w:t>
            </w:r>
          </w:p>
        </w:tc>
      </w:tr>
      <w:tr w:rsidR="001202AE" w14:paraId="601CCE7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B7647"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4</w:t>
            </w:r>
          </w:p>
        </w:tc>
        <w:tc>
          <w:tcPr>
            <w:tcW w:w="800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3D57CAC" w14:textId="77777777" w:rsidR="001202AE" w:rsidRDefault="006E0AB9">
            <w:pPr>
              <w:spacing w:before="240" w:line="240" w:lineRule="auto"/>
              <w:rPr>
                <w:sz w:val="22"/>
                <w:szCs w:val="22"/>
              </w:rPr>
            </w:pPr>
            <w:r>
              <w:rPr>
                <w:b/>
                <w:bCs/>
                <w:sz w:val="22"/>
                <w:szCs w:val="22"/>
              </w:rPr>
              <w:t>Attendance</w:t>
            </w:r>
            <w:r>
              <w:rPr>
                <w:sz w:val="22"/>
                <w:szCs w:val="22"/>
              </w:rPr>
              <w:t xml:space="preserve"> - Historically, disadvantaged students have lower levels of attendance than their advantaged peers (closing the gap). This </w:t>
            </w:r>
            <w:r>
              <w:rPr>
                <w:sz w:val="22"/>
                <w:szCs w:val="22"/>
              </w:rPr>
              <w:t>remains the case at TPS for the current PP cohort, especially current years 7 and 9.  Attendance at tutoring sessions has historically also been a significant factor in affecting progress.</w:t>
            </w:r>
          </w:p>
        </w:tc>
      </w:tr>
      <w:tr w:rsidR="001202AE" w14:paraId="57FBB79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A82ED"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D9F0F" w14:textId="77777777" w:rsidR="001202AE" w:rsidRDefault="006E0AB9">
            <w:pPr>
              <w:spacing w:before="60" w:after="60" w:line="240" w:lineRule="auto"/>
              <w:ind w:left="57" w:right="57"/>
              <w:rPr>
                <w:sz w:val="22"/>
                <w:szCs w:val="22"/>
              </w:rPr>
            </w:pPr>
            <w:r>
              <w:rPr>
                <w:b/>
                <w:bCs/>
              </w:rPr>
              <w:t>Parental Engagement</w:t>
            </w:r>
            <w:r>
              <w:t xml:space="preserve"> – There are greater barriers to parental engagement for some families, of which years 10 and 11 are priorities</w:t>
            </w:r>
          </w:p>
        </w:tc>
      </w:tr>
      <w:tr w:rsidR="001202AE" w14:paraId="0B1ED5C5" w14:textId="77777777">
        <w:trPr>
          <w:trHeight w:val="222"/>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E53EC"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768E" w14:textId="77777777" w:rsidR="001202AE" w:rsidRDefault="006E0AB9">
            <w:pPr>
              <w:spacing w:before="60" w:after="60" w:line="240" w:lineRule="auto"/>
              <w:ind w:left="57" w:right="57"/>
              <w:rPr>
                <w:sz w:val="22"/>
                <w:szCs w:val="22"/>
              </w:rPr>
            </w:pPr>
            <w:r>
              <w:rPr>
                <w:b/>
                <w:bCs/>
                <w:sz w:val="22"/>
                <w:szCs w:val="22"/>
              </w:rPr>
              <w:t xml:space="preserve">A8 - </w:t>
            </w:r>
            <w:r>
              <w:rPr>
                <w:sz w:val="22"/>
                <w:szCs w:val="22"/>
              </w:rPr>
              <w:t>disadvantaged students have historically attained less well compared to more advantaged students. A smaller proportion of disadvantaged students have secured a grade 4 in English and Maths than other students.</w:t>
            </w:r>
            <w:r>
              <w:t xml:space="preserve"> </w:t>
            </w:r>
          </w:p>
        </w:tc>
      </w:tr>
      <w:tr w:rsidR="001202AE" w14:paraId="3E6E2FFE" w14:textId="77777777">
        <w:trPr>
          <w:trHeight w:val="222"/>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B922D"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39740" w14:textId="77777777" w:rsidR="001202AE" w:rsidRDefault="006E0AB9">
            <w:pPr>
              <w:spacing w:before="60" w:after="60" w:line="240" w:lineRule="auto"/>
              <w:ind w:left="57" w:right="57"/>
              <w:rPr>
                <w:sz w:val="22"/>
                <w:szCs w:val="22"/>
              </w:rPr>
            </w:pPr>
            <w:r>
              <w:rPr>
                <w:b/>
                <w:bCs/>
                <w:sz w:val="22"/>
                <w:szCs w:val="22"/>
              </w:rPr>
              <w:t xml:space="preserve">Cultural Capital - </w:t>
            </w:r>
            <w:r>
              <w:rPr>
                <w:sz w:val="22"/>
                <w:szCs w:val="22"/>
              </w:rPr>
              <w:t xml:space="preserve">disadvantaged students have demonstrated more limited cultural capital in school than other students, which impacts on their overall attainment. Disadvantaged students have been less likely to participate fully in extracurricular activities. </w:t>
            </w:r>
          </w:p>
        </w:tc>
      </w:tr>
    </w:tbl>
    <w:p w14:paraId="2433F087" w14:textId="77777777" w:rsidR="001202AE" w:rsidRDefault="001202AE">
      <w:pPr>
        <w:pStyle w:val="Heading2"/>
        <w:spacing w:before="600"/>
      </w:pPr>
    </w:p>
    <w:p w14:paraId="779F28EE" w14:textId="77777777" w:rsidR="001202AE" w:rsidRDefault="001202AE">
      <w:pPr>
        <w:pStyle w:val="Heading2"/>
        <w:spacing w:before="600"/>
      </w:pPr>
    </w:p>
    <w:p w14:paraId="2FF23403" w14:textId="77777777" w:rsidR="001202AE" w:rsidRDefault="006E0AB9">
      <w:pPr>
        <w:pStyle w:val="Heading2"/>
        <w:spacing w:before="600"/>
      </w:pPr>
      <w:r>
        <w:t>Intended o</w:t>
      </w:r>
      <w:r>
        <w:t xml:space="preserve">utcomes </w:t>
      </w:r>
    </w:p>
    <w:p w14:paraId="79C2332C" w14:textId="77777777" w:rsidR="001202AE" w:rsidRDefault="006E0AB9">
      <w:r>
        <w:rPr>
          <w:color w:val="000000"/>
        </w:rPr>
        <w:t xml:space="preserve">This explains the outcomes we are aiming for </w:t>
      </w:r>
      <w:r>
        <w:rPr>
          <w:b/>
          <w:bCs/>
          <w:color w:val="000000"/>
        </w:rPr>
        <w:t>by the end of our current strategy plan</w:t>
      </w:r>
      <w:r>
        <w:rPr>
          <w:color w:val="000000"/>
        </w:rPr>
        <w:t>, and how we will measure whether they have been achieved.</w:t>
      </w:r>
    </w:p>
    <w:tbl>
      <w:tblPr>
        <w:tblStyle w:val="afff1"/>
        <w:tblW w:w="9486" w:type="dxa"/>
        <w:tblLayout w:type="fixed"/>
        <w:tblLook w:val="0400" w:firstRow="0" w:lastRow="0" w:firstColumn="0" w:lastColumn="0" w:noHBand="0" w:noVBand="1"/>
      </w:tblPr>
      <w:tblGrid>
        <w:gridCol w:w="4815"/>
        <w:gridCol w:w="4671"/>
      </w:tblGrid>
      <w:tr w:rsidR="001202AE" w14:paraId="4C4D8655"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322841" w14:textId="77777777" w:rsidR="001202AE" w:rsidRDefault="006E0AB9">
            <w:pPr>
              <w:pBdr>
                <w:top w:val="nil"/>
                <w:left w:val="nil"/>
                <w:bottom w:val="nil"/>
                <w:right w:val="nil"/>
                <w:between w:val="nil"/>
              </w:pBdr>
              <w:spacing w:before="60" w:after="60" w:line="240" w:lineRule="auto"/>
              <w:ind w:left="57" w:right="57"/>
              <w:rPr>
                <w:b/>
                <w:bCs/>
              </w:rPr>
            </w:pPr>
            <w:r>
              <w:rPr>
                <w:b/>
                <w:bCs/>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13F1676" w14:textId="77777777" w:rsidR="001202AE" w:rsidRDefault="006E0AB9">
            <w:pPr>
              <w:pBdr>
                <w:top w:val="nil"/>
                <w:left w:val="nil"/>
                <w:bottom w:val="nil"/>
                <w:right w:val="nil"/>
                <w:between w:val="nil"/>
              </w:pBdr>
              <w:spacing w:before="60" w:after="60" w:line="240" w:lineRule="auto"/>
              <w:ind w:left="57" w:right="57"/>
              <w:rPr>
                <w:b/>
                <w:bCs/>
              </w:rPr>
            </w:pPr>
            <w:r>
              <w:rPr>
                <w:b/>
                <w:bCs/>
              </w:rPr>
              <w:t>Success criteria</w:t>
            </w:r>
          </w:p>
        </w:tc>
      </w:tr>
      <w:tr w:rsidR="001202AE" w14:paraId="579FB41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74012"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Attainment 8</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1E088"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 xml:space="preserve">For PP Attainment at TPS to be in line with non-disadvantaged students nationally. </w:t>
            </w:r>
          </w:p>
        </w:tc>
      </w:tr>
      <w:tr w:rsidR="001202AE" w14:paraId="6D797F2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E6A0"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Percentage of Grade 5+ in English and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5480B"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35% PP 5+ English and Maths in 2025</w:t>
            </w:r>
          </w:p>
        </w:tc>
      </w:tr>
      <w:tr w:rsidR="001202AE" w14:paraId="6333748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FB4A3"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Wellbeing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1B758" w14:textId="77777777" w:rsidR="001202AE" w:rsidRDefault="006E0AB9">
            <w:pPr>
              <w:pBdr>
                <w:top w:val="nil"/>
                <w:left w:val="nil"/>
                <w:bottom w:val="nil"/>
                <w:right w:val="nil"/>
                <w:between w:val="nil"/>
              </w:pBdr>
              <w:spacing w:before="60" w:after="60" w:line="240" w:lineRule="auto"/>
              <w:ind w:left="57" w:right="57"/>
              <w:rPr>
                <w:sz w:val="22"/>
                <w:szCs w:val="22"/>
              </w:rPr>
            </w:pPr>
            <w:r>
              <w:rPr>
                <w:color w:val="000000"/>
                <w:sz w:val="22"/>
                <w:szCs w:val="22"/>
              </w:rPr>
              <w:t xml:space="preserve">Trust-wide survey scores show disadvantaged gap closing. </w:t>
            </w:r>
          </w:p>
        </w:tc>
      </w:tr>
      <w:tr w:rsidR="001202AE" w14:paraId="7E9935F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B06EF"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Attendance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5E420" w14:textId="77777777" w:rsidR="001202AE" w:rsidRDefault="006E0AB9">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Year-on-year reduction of PP persistent absence. </w:t>
            </w:r>
          </w:p>
          <w:p w14:paraId="64DD8FA4" w14:textId="77777777" w:rsidR="001202AE" w:rsidRDefault="001202AE">
            <w:pPr>
              <w:pBdr>
                <w:top w:val="nil"/>
                <w:left w:val="nil"/>
                <w:bottom w:val="nil"/>
                <w:right w:val="nil"/>
                <w:between w:val="nil"/>
              </w:pBdr>
              <w:spacing w:before="60" w:after="60" w:line="240" w:lineRule="auto"/>
              <w:ind w:left="57" w:right="57"/>
              <w:rPr>
                <w:color w:val="000000"/>
                <w:sz w:val="22"/>
                <w:szCs w:val="22"/>
              </w:rPr>
            </w:pPr>
          </w:p>
          <w:p w14:paraId="22DC75A0" w14:textId="77777777" w:rsidR="001202AE" w:rsidRDefault="006E0AB9">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(above average for similar schools…)</w:t>
            </w:r>
          </w:p>
        </w:tc>
      </w:tr>
      <w:tr w:rsidR="001202AE" w14:paraId="5FB8287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4EF1" w14:textId="77777777" w:rsidR="001202AE" w:rsidRDefault="006E0AB9">
            <w:pPr>
              <w:pBdr>
                <w:top w:val="nil"/>
                <w:left w:val="nil"/>
                <w:bottom w:val="nil"/>
                <w:right w:val="nil"/>
                <w:between w:val="nil"/>
              </w:pBdr>
              <w:spacing w:before="60" w:after="60" w:line="240" w:lineRule="auto"/>
              <w:ind w:left="57" w:right="57"/>
              <w:rPr>
                <w:sz w:val="22"/>
                <w:szCs w:val="22"/>
              </w:rPr>
            </w:pPr>
            <w:r>
              <w:rPr>
                <w:sz w:val="22"/>
                <w:szCs w:val="22"/>
              </w:rPr>
              <w:t xml:space="preserve">Student Destinations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C5F12" w14:textId="77777777" w:rsidR="001202AE" w:rsidRDefault="006E0AB9">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To ensure no students are NEAT after leaving TPS. </w:t>
            </w:r>
          </w:p>
        </w:tc>
      </w:tr>
    </w:tbl>
    <w:p w14:paraId="36F5C296" w14:textId="77777777" w:rsidR="001202AE" w:rsidRDefault="001202AE">
      <w:pPr>
        <w:pStyle w:val="Heading2"/>
      </w:pPr>
    </w:p>
    <w:p w14:paraId="0D36CE69" w14:textId="77777777" w:rsidR="001202AE" w:rsidRDefault="006E0AB9">
      <w:pPr>
        <w:spacing w:after="0" w:line="240" w:lineRule="auto"/>
        <w:rPr>
          <w:b/>
          <w:bCs/>
          <w:color w:val="104F75"/>
          <w:sz w:val="32"/>
          <w:szCs w:val="32"/>
        </w:rPr>
      </w:pPr>
      <w:r>
        <w:br w:type="page"/>
      </w:r>
    </w:p>
    <w:p w14:paraId="0A99446D" w14:textId="77777777" w:rsidR="001202AE" w:rsidRDefault="006E0AB9">
      <w:pPr>
        <w:pStyle w:val="Heading2"/>
      </w:pPr>
      <w:r>
        <w:lastRenderedPageBreak/>
        <w:t>Activity in this academic year</w:t>
      </w:r>
    </w:p>
    <w:p w14:paraId="34E2B881" w14:textId="77777777" w:rsidR="001202AE" w:rsidRDefault="006E0AB9">
      <w:pPr>
        <w:spacing w:after="480"/>
      </w:pPr>
      <w:r>
        <w:t xml:space="preserve">This details how we intend to spend our pupil premium (and recovery premium funding) </w:t>
      </w:r>
      <w:r>
        <w:rPr>
          <w:b/>
          <w:bCs/>
        </w:rPr>
        <w:t>this academic year</w:t>
      </w:r>
      <w:r>
        <w:t xml:space="preserve"> to address the challenges listed above.</w:t>
      </w:r>
    </w:p>
    <w:p w14:paraId="78CCFB76" w14:textId="77777777" w:rsidR="001202AE" w:rsidRDefault="006E0AB9">
      <w:pPr>
        <w:pStyle w:val="Heading3"/>
      </w:pPr>
      <w:r>
        <w:t>Teaching (for example, CPD, recruitment and retention)</w:t>
      </w:r>
    </w:p>
    <w:p w14:paraId="6AD7CC76" w14:textId="77777777" w:rsidR="001202AE" w:rsidRDefault="006E0AB9">
      <w:r>
        <w:t xml:space="preserve">Budgeted cost: £ </w:t>
      </w:r>
      <w:r>
        <w:rPr>
          <w:i/>
          <w:iCs/>
        </w:rPr>
        <w:t>98,362</w:t>
      </w:r>
    </w:p>
    <w:tbl>
      <w:tblPr>
        <w:tblStyle w:val="afff2"/>
        <w:tblW w:w="9486" w:type="dxa"/>
        <w:tblLayout w:type="fixed"/>
        <w:tblLook w:val="0400" w:firstRow="0" w:lastRow="0" w:firstColumn="0" w:lastColumn="0" w:noHBand="0" w:noVBand="1"/>
      </w:tblPr>
      <w:tblGrid>
        <w:gridCol w:w="3823"/>
        <w:gridCol w:w="4110"/>
        <w:gridCol w:w="1553"/>
      </w:tblGrid>
      <w:tr w:rsidR="001202AE" w14:paraId="08CD6F72" w14:textId="77777777">
        <w:tc>
          <w:tcPr>
            <w:tcW w:w="382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3CBA89A" w14:textId="77777777" w:rsidR="001202AE" w:rsidRDefault="006E0AB9">
            <w:pPr>
              <w:pBdr>
                <w:top w:val="nil"/>
                <w:left w:val="nil"/>
                <w:bottom w:val="nil"/>
                <w:right w:val="nil"/>
                <w:between w:val="nil"/>
              </w:pBdr>
              <w:spacing w:before="60" w:after="60" w:line="240" w:lineRule="auto"/>
              <w:ind w:left="57" w:right="57"/>
              <w:rPr>
                <w:b/>
                <w:bCs/>
              </w:rPr>
            </w:pPr>
            <w:r>
              <w:rPr>
                <w:b/>
                <w:bCs/>
              </w:rPr>
              <w:t>Activity</w:t>
            </w:r>
          </w:p>
        </w:tc>
        <w:tc>
          <w:tcPr>
            <w:tcW w:w="41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70FFEC6" w14:textId="77777777" w:rsidR="001202AE" w:rsidRDefault="006E0AB9">
            <w:pPr>
              <w:pBdr>
                <w:top w:val="nil"/>
                <w:left w:val="nil"/>
                <w:bottom w:val="nil"/>
                <w:right w:val="nil"/>
                <w:between w:val="nil"/>
              </w:pBdr>
              <w:spacing w:before="60" w:after="60" w:line="240" w:lineRule="auto"/>
              <w:ind w:left="57" w:right="57"/>
              <w:rPr>
                <w:b/>
                <w:bCs/>
              </w:rPr>
            </w:pPr>
            <w:r>
              <w:rPr>
                <w:b/>
                <w:bCs/>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BADE23F" w14:textId="77777777" w:rsidR="001202AE" w:rsidRDefault="006E0AB9">
            <w:pPr>
              <w:pBdr>
                <w:top w:val="nil"/>
                <w:left w:val="nil"/>
                <w:bottom w:val="nil"/>
                <w:right w:val="nil"/>
                <w:between w:val="nil"/>
              </w:pBdr>
              <w:spacing w:before="60" w:after="60" w:line="240" w:lineRule="auto"/>
              <w:ind w:left="57" w:right="57"/>
              <w:rPr>
                <w:b/>
                <w:bCs/>
              </w:rPr>
            </w:pPr>
            <w:r>
              <w:rPr>
                <w:b/>
                <w:bCs/>
              </w:rPr>
              <w:t>Challenge number(s) addressed</w:t>
            </w:r>
          </w:p>
        </w:tc>
      </w:tr>
      <w:tr w:rsidR="001202AE" w14:paraId="00E1C457"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C3912E6" w14:textId="77777777" w:rsidR="001202AE" w:rsidRDefault="006E0AB9">
            <w:pPr>
              <w:spacing w:before="240" w:line="240" w:lineRule="auto"/>
              <w:rPr>
                <w:sz w:val="20"/>
                <w:szCs w:val="20"/>
              </w:rPr>
            </w:pPr>
            <w:r>
              <w:rPr>
                <w:sz w:val="20"/>
                <w:szCs w:val="20"/>
              </w:rPr>
              <w:t>Quality teaching embedding positive classroom culture, challenge and support, retrieval practice, effective assessment and metacognitive strategies.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496DB05" w14:textId="77777777" w:rsidR="001202AE" w:rsidRDefault="006E0AB9">
            <w:pPr>
              <w:spacing w:after="80" w:line="244" w:lineRule="auto"/>
              <w:ind w:left="720" w:hanging="360"/>
              <w:rPr>
                <w:sz w:val="22"/>
                <w:szCs w:val="22"/>
              </w:rPr>
            </w:pPr>
            <w:r>
              <w:rPr>
                <w:sz w:val="20"/>
                <w:szCs w:val="20"/>
              </w:rPr>
              <w:t>•</w:t>
            </w:r>
            <w:r>
              <w:rPr>
                <w:sz w:val="14"/>
                <w:szCs w:val="14"/>
              </w:rPr>
              <w:t xml:space="preserve">   </w:t>
            </w:r>
            <w:r>
              <w:rPr>
                <w:sz w:val="14"/>
                <w:szCs w:val="14"/>
              </w:rPr>
              <w:tab/>
            </w:r>
            <w:r>
              <w:rPr>
                <w:sz w:val="22"/>
                <w:szCs w:val="22"/>
              </w:rPr>
              <w:t xml:space="preserve">EEF Toolkit for Improving Literacy: 7 Pillars (Pillars 1,2,3,7 initially) </w:t>
            </w:r>
          </w:p>
          <w:p w14:paraId="6A5D2402" w14:textId="77777777" w:rsidR="001202AE" w:rsidRDefault="006E0AB9">
            <w:pPr>
              <w:spacing w:after="80" w:line="244" w:lineRule="auto"/>
              <w:ind w:left="720" w:hanging="360"/>
              <w:rPr>
                <w:sz w:val="22"/>
                <w:szCs w:val="22"/>
              </w:rPr>
            </w:pPr>
            <w:r>
              <w:rPr>
                <w:sz w:val="22"/>
                <w:szCs w:val="22"/>
              </w:rPr>
              <w:t>•</w:t>
            </w:r>
            <w:r>
              <w:rPr>
                <w:sz w:val="14"/>
                <w:szCs w:val="14"/>
              </w:rPr>
              <w:t xml:space="preserve">   </w:t>
            </w:r>
            <w:r>
              <w:rPr>
                <w:sz w:val="14"/>
                <w:szCs w:val="14"/>
              </w:rPr>
              <w:tab/>
            </w:r>
            <w:r>
              <w:rPr>
                <w:sz w:val="22"/>
                <w:szCs w:val="22"/>
              </w:rPr>
              <w:t xml:space="preserve">Improving Literacy in </w:t>
            </w:r>
            <w:r>
              <w:rPr>
                <w:sz w:val="22"/>
                <w:szCs w:val="22"/>
              </w:rPr>
              <w:t>Secondary Schools</w:t>
            </w:r>
          </w:p>
          <w:p w14:paraId="123B4EB9" w14:textId="77777777" w:rsidR="001202AE" w:rsidRDefault="006E0AB9">
            <w:pPr>
              <w:spacing w:after="100" w:line="244" w:lineRule="auto"/>
              <w:ind w:left="720" w:hanging="360"/>
              <w:rPr>
                <w:sz w:val="22"/>
                <w:szCs w:val="22"/>
              </w:rPr>
            </w:pPr>
            <w:r>
              <w:rPr>
                <w:sz w:val="22"/>
                <w:szCs w:val="22"/>
              </w:rPr>
              <w:t>•</w:t>
            </w:r>
            <w:r>
              <w:rPr>
                <w:sz w:val="14"/>
                <w:szCs w:val="14"/>
              </w:rPr>
              <w:t xml:space="preserve">   </w:t>
            </w:r>
            <w:r>
              <w:rPr>
                <w:sz w:val="14"/>
                <w:szCs w:val="14"/>
              </w:rPr>
              <w:tab/>
            </w:r>
            <w:r>
              <w:rPr>
                <w:sz w:val="22"/>
                <w:szCs w:val="22"/>
              </w:rPr>
              <w:t>Significant evidence for impacts of retrieval (e.g., here)</w:t>
            </w:r>
          </w:p>
          <w:p w14:paraId="0847DB90" w14:textId="77777777" w:rsidR="001202AE" w:rsidRDefault="006E0AB9">
            <w:pPr>
              <w:spacing w:after="80" w:line="244" w:lineRule="auto"/>
              <w:ind w:left="720" w:hanging="360"/>
              <w:rPr>
                <w:sz w:val="22"/>
                <w:szCs w:val="22"/>
              </w:rPr>
            </w:pPr>
            <w:r>
              <w:rPr>
                <w:sz w:val="22"/>
                <w:szCs w:val="22"/>
              </w:rPr>
              <w:t>•</w:t>
            </w:r>
            <w:r>
              <w:rPr>
                <w:sz w:val="14"/>
                <w:szCs w:val="14"/>
              </w:rPr>
              <w:t xml:space="preserve">   </w:t>
            </w:r>
            <w:r>
              <w:rPr>
                <w:sz w:val="14"/>
                <w:szCs w:val="14"/>
              </w:rPr>
              <w:tab/>
            </w:r>
            <w:hyperlink r:id="rId8">
              <w:r>
                <w:rPr>
                  <w:color w:val="0000FF"/>
                  <w:sz w:val="20"/>
                  <w:szCs w:val="20"/>
                  <w:u w:val="single"/>
                </w:rPr>
                <w:t>DfE</w:t>
              </w:r>
            </w:hyperlink>
            <w:r>
              <w:rPr>
                <w:sz w:val="20"/>
                <w:szCs w:val="20"/>
              </w:rPr>
              <w:t xml:space="preserve"> -</w:t>
            </w:r>
            <w:r>
              <w:rPr>
                <w:sz w:val="22"/>
                <w:szCs w:val="22"/>
              </w:rPr>
              <w:t xml:space="preserve"> Quality-first teaching has greatest impact on disadvantaged </w:t>
            </w:r>
          </w:p>
          <w:p w14:paraId="47BEDA4F" w14:textId="77777777" w:rsidR="001202AE" w:rsidRDefault="006E0AB9">
            <w:pPr>
              <w:spacing w:before="240" w:line="240" w:lineRule="auto"/>
              <w:rPr>
                <w:sz w:val="22"/>
                <w:szCs w:val="22"/>
              </w:rPr>
            </w:pPr>
            <w:r>
              <w:rPr>
                <w:sz w:val="22"/>
                <w:szCs w:val="22"/>
              </w:rPr>
              <w:t xml:space="preserv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FC9EEF9" w14:textId="77777777" w:rsidR="001202AE" w:rsidRDefault="006E0AB9">
            <w:pPr>
              <w:spacing w:before="240" w:line="240" w:lineRule="auto"/>
              <w:rPr>
                <w:sz w:val="22"/>
                <w:szCs w:val="22"/>
              </w:rPr>
            </w:pPr>
            <w:r>
              <w:rPr>
                <w:sz w:val="22"/>
                <w:szCs w:val="22"/>
              </w:rPr>
              <w:t>1, 2, 6</w:t>
            </w:r>
          </w:p>
        </w:tc>
      </w:tr>
      <w:tr w:rsidR="001202AE" w14:paraId="65D70AC4"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035F713" w14:textId="77777777" w:rsidR="001202AE" w:rsidRDefault="006E0AB9">
            <w:pPr>
              <w:spacing w:before="240" w:line="240" w:lineRule="auto"/>
              <w:rPr>
                <w:sz w:val="20"/>
                <w:szCs w:val="20"/>
              </w:rPr>
            </w:pPr>
            <w:r>
              <w:rPr>
                <w:sz w:val="20"/>
                <w:szCs w:val="20"/>
              </w:rPr>
              <w:t>Identifying and addressing gaps in literacy via implementation of Lexia (intervention only), Reading Plus (all year 7 and KS4 inter</w:t>
            </w:r>
            <w:r>
              <w:rPr>
                <w:sz w:val="20"/>
                <w:szCs w:val="20"/>
              </w:rPr>
              <w:t>vention) and whole class reading approaches.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15479F4" w14:textId="77777777" w:rsidR="001202AE" w:rsidRDefault="006E0AB9">
            <w:pPr>
              <w:spacing w:after="60" w:line="276" w:lineRule="auto"/>
              <w:ind w:left="360"/>
              <w:rPr>
                <w:sz w:val="20"/>
                <w:szCs w:val="20"/>
              </w:rPr>
            </w:pPr>
            <w:r>
              <w:rPr>
                <w:sz w:val="20"/>
                <w:szCs w:val="20"/>
              </w:rPr>
              <w:t>•</w:t>
            </w:r>
            <w:r>
              <w:rPr>
                <w:sz w:val="14"/>
                <w:szCs w:val="14"/>
              </w:rPr>
              <w:t xml:space="preserve">       </w:t>
            </w:r>
            <w:r>
              <w:rPr>
                <w:sz w:val="20"/>
                <w:szCs w:val="20"/>
              </w:rPr>
              <w:t>Significant evidence for impacts of effective literacy curriculum (e.g. +0.45 for exposure to reading; 0.58 for spelling programmes)</w:t>
            </w:r>
          </w:p>
          <w:p w14:paraId="00D77A29" w14:textId="77777777" w:rsidR="001202AE" w:rsidRDefault="006E0AB9">
            <w:pPr>
              <w:spacing w:after="60" w:line="276" w:lineRule="auto"/>
              <w:ind w:left="360"/>
              <w:rPr>
                <w:sz w:val="20"/>
                <w:szCs w:val="20"/>
              </w:rPr>
            </w:pPr>
            <w:r>
              <w:rPr>
                <w:sz w:val="20"/>
                <w:szCs w:val="20"/>
              </w:rPr>
              <w:t>•</w:t>
            </w:r>
            <w:r>
              <w:rPr>
                <w:sz w:val="14"/>
                <w:szCs w:val="14"/>
              </w:rPr>
              <w:t xml:space="preserve">      </w:t>
            </w:r>
            <w:hyperlink r:id="rId9">
              <w:r>
                <w:rPr>
                  <w:sz w:val="14"/>
                  <w:szCs w:val="14"/>
                </w:rPr>
                <w:t xml:space="preserve"> </w:t>
              </w:r>
            </w:hyperlink>
            <w:hyperlink r:id="rId10">
              <w:r>
                <w:rPr>
                  <w:color w:val="0000FF"/>
                  <w:sz w:val="20"/>
                  <w:szCs w:val="20"/>
                  <w:u w:val="single"/>
                </w:rPr>
                <w:t>EEF studies</w:t>
              </w:r>
            </w:hyperlink>
            <w:r>
              <w:rPr>
                <w:sz w:val="20"/>
                <w:szCs w:val="20"/>
              </w:rPr>
              <w:t xml:space="preserve"> for Lexia impact on disadvantaged (+ 2 months) and</w:t>
            </w:r>
          </w:p>
          <w:p w14:paraId="65761550" w14:textId="77777777" w:rsidR="001202AE" w:rsidRDefault="006E0AB9">
            <w:pPr>
              <w:spacing w:after="60" w:line="276" w:lineRule="auto"/>
              <w:ind w:left="360"/>
              <w:rPr>
                <w:sz w:val="20"/>
                <w:szCs w:val="20"/>
              </w:rPr>
            </w:pPr>
            <w:r>
              <w:rPr>
                <w:sz w:val="20"/>
                <w:szCs w:val="20"/>
              </w:rPr>
              <w:t>•</w:t>
            </w:r>
            <w:r>
              <w:rPr>
                <w:sz w:val="14"/>
                <w:szCs w:val="14"/>
              </w:rPr>
              <w:t xml:space="preserve">       </w:t>
            </w:r>
            <w:r>
              <w:rPr>
                <w:sz w:val="20"/>
                <w:szCs w:val="20"/>
              </w:rPr>
              <w:t>BET/ImpactEd studies show impact.</w:t>
            </w:r>
          </w:p>
          <w:p w14:paraId="7E1C9486" w14:textId="77777777" w:rsidR="001202AE" w:rsidRDefault="006E0AB9">
            <w:pPr>
              <w:spacing w:before="240" w:line="240" w:lineRule="auto"/>
              <w:rPr>
                <w:sz w:val="20"/>
                <w:szCs w:val="20"/>
              </w:rPr>
            </w:pPr>
            <w:r>
              <w:rPr>
                <w:sz w:val="20"/>
                <w:szCs w:val="20"/>
              </w:rPr>
              <w:t xml:space="preserv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97AC4A7" w14:textId="77777777" w:rsidR="001202AE" w:rsidRDefault="006E0AB9">
            <w:pPr>
              <w:spacing w:before="240" w:line="240" w:lineRule="auto"/>
              <w:rPr>
                <w:sz w:val="20"/>
                <w:szCs w:val="20"/>
              </w:rPr>
            </w:pPr>
            <w:r>
              <w:rPr>
                <w:sz w:val="20"/>
                <w:szCs w:val="20"/>
              </w:rPr>
              <w:t>1, 2, 6</w:t>
            </w:r>
          </w:p>
        </w:tc>
      </w:tr>
      <w:tr w:rsidR="001202AE" w14:paraId="3333984F"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5C4E1B7" w14:textId="77777777" w:rsidR="001202AE" w:rsidRDefault="006E0AB9">
            <w:pPr>
              <w:spacing w:before="240" w:line="240" w:lineRule="auto"/>
              <w:rPr>
                <w:sz w:val="20"/>
                <w:szCs w:val="20"/>
              </w:rPr>
            </w:pPr>
            <w:r>
              <w:rPr>
                <w:sz w:val="20"/>
                <w:szCs w:val="20"/>
              </w:rPr>
              <w:t xml:space="preserve">Implementation of tutor group reading programme “TPS Reads” and Read More Reward scheme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D13DB28" w14:textId="77777777" w:rsidR="001202AE" w:rsidRDefault="006E0AB9">
            <w:pPr>
              <w:spacing w:after="0" w:line="256" w:lineRule="auto"/>
              <w:ind w:left="720" w:hanging="360"/>
              <w:rPr>
                <w:sz w:val="20"/>
                <w:szCs w:val="20"/>
              </w:rPr>
            </w:pPr>
            <w:r>
              <w:rPr>
                <w:sz w:val="20"/>
                <w:szCs w:val="20"/>
              </w:rPr>
              <w:t>•</w:t>
            </w:r>
            <w:r>
              <w:rPr>
                <w:sz w:val="14"/>
                <w:szCs w:val="14"/>
              </w:rPr>
              <w:t xml:space="preserve">      </w:t>
            </w:r>
            <w:r>
              <w:rPr>
                <w:sz w:val="20"/>
                <w:szCs w:val="20"/>
              </w:rPr>
              <w:t>Jerrim and Moss (2018) – the</w:t>
            </w:r>
          </w:p>
          <w:p w14:paraId="2DCB77C8" w14:textId="77777777" w:rsidR="001202AE" w:rsidRDefault="006E0AB9">
            <w:pPr>
              <w:spacing w:after="60" w:line="256" w:lineRule="auto"/>
              <w:ind w:left="360"/>
              <w:rPr>
                <w:sz w:val="20"/>
                <w:szCs w:val="20"/>
              </w:rPr>
            </w:pPr>
            <w:r>
              <w:rPr>
                <w:sz w:val="20"/>
                <w:szCs w:val="20"/>
              </w:rPr>
              <w:t xml:space="preserve">‘fiction effect’ </w:t>
            </w:r>
          </w:p>
          <w:p w14:paraId="71BEFD02" w14:textId="77777777" w:rsidR="001202AE" w:rsidRDefault="006E0AB9">
            <w:pPr>
              <w:spacing w:after="80" w:line="240" w:lineRule="auto"/>
              <w:ind w:left="720" w:hanging="360"/>
              <w:rPr>
                <w:sz w:val="20"/>
                <w:szCs w:val="20"/>
              </w:rPr>
            </w:pPr>
            <w:r>
              <w:rPr>
                <w:sz w:val="20"/>
                <w:szCs w:val="20"/>
              </w:rPr>
              <w:t>•</w:t>
            </w:r>
            <w:r>
              <w:rPr>
                <w:sz w:val="14"/>
                <w:szCs w:val="14"/>
              </w:rPr>
              <w:t xml:space="preserve">      </w:t>
            </w:r>
            <w:r>
              <w:rPr>
                <w:sz w:val="20"/>
                <w:szCs w:val="20"/>
              </w:rPr>
              <w:t xml:space="preserve">Research evidence on reading for pleasure (2012, DfE) </w:t>
            </w:r>
          </w:p>
          <w:p w14:paraId="46FD2F43" w14:textId="77777777" w:rsidR="001202AE" w:rsidRDefault="006E0AB9">
            <w:pPr>
              <w:spacing w:after="0" w:line="256" w:lineRule="auto"/>
              <w:ind w:left="720" w:hanging="360"/>
              <w:rPr>
                <w:sz w:val="20"/>
                <w:szCs w:val="20"/>
              </w:rPr>
            </w:pPr>
            <w:r>
              <w:rPr>
                <w:sz w:val="20"/>
                <w:szCs w:val="20"/>
              </w:rPr>
              <w:t>•</w:t>
            </w:r>
            <w:r>
              <w:rPr>
                <w:sz w:val="14"/>
                <w:szCs w:val="14"/>
              </w:rPr>
              <w:t xml:space="preserve">      </w:t>
            </w:r>
            <w:r>
              <w:rPr>
                <w:sz w:val="20"/>
                <w:szCs w:val="20"/>
              </w:rPr>
              <w:t>Benefits of Reading Aloud –</w:t>
            </w:r>
          </w:p>
          <w:p w14:paraId="7A0AE8CA" w14:textId="77777777" w:rsidR="001202AE" w:rsidRDefault="006E0AB9">
            <w:pPr>
              <w:spacing w:after="0" w:line="256" w:lineRule="auto"/>
              <w:ind w:left="360"/>
              <w:rPr>
                <w:sz w:val="20"/>
                <w:szCs w:val="20"/>
              </w:rPr>
            </w:pPr>
            <w:r>
              <w:rPr>
                <w:sz w:val="20"/>
                <w:szCs w:val="20"/>
              </w:rPr>
              <w:t>Centre for Teaching, University of</w:t>
            </w:r>
          </w:p>
          <w:p w14:paraId="0F918A37" w14:textId="77777777" w:rsidR="001202AE" w:rsidRDefault="006E0AB9">
            <w:pPr>
              <w:spacing w:before="240" w:after="60" w:line="276" w:lineRule="auto"/>
              <w:rPr>
                <w:sz w:val="20"/>
                <w:szCs w:val="20"/>
              </w:rPr>
            </w:pPr>
            <w:r>
              <w:rPr>
                <w:sz w:val="20"/>
                <w:szCs w:val="20"/>
              </w:rPr>
              <w:t>IOWA</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D702B22" w14:textId="77777777" w:rsidR="001202AE" w:rsidRDefault="006E0AB9">
            <w:pPr>
              <w:spacing w:before="240" w:line="240" w:lineRule="auto"/>
              <w:rPr>
                <w:sz w:val="20"/>
                <w:szCs w:val="20"/>
              </w:rPr>
            </w:pPr>
            <w:r>
              <w:rPr>
                <w:sz w:val="20"/>
                <w:szCs w:val="20"/>
              </w:rPr>
              <w:t>1, 2, 3, 6</w:t>
            </w:r>
          </w:p>
        </w:tc>
      </w:tr>
      <w:tr w:rsidR="001202AE" w14:paraId="20FA2F7B"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D66EA2F" w14:textId="77777777" w:rsidR="001202AE" w:rsidRDefault="006E0AB9">
            <w:pPr>
              <w:spacing w:before="240" w:line="240" w:lineRule="auto"/>
              <w:rPr>
                <w:sz w:val="20"/>
                <w:szCs w:val="20"/>
              </w:rPr>
            </w:pPr>
            <w:r>
              <w:rPr>
                <w:sz w:val="20"/>
                <w:szCs w:val="20"/>
              </w:rPr>
              <w:t>Implementation of whole-school oracy programme both in-house and through Voice21</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03304F5" w14:textId="77777777" w:rsidR="001202AE" w:rsidRDefault="006E0AB9">
            <w:pPr>
              <w:spacing w:after="20" w:line="256" w:lineRule="auto"/>
              <w:ind w:left="720" w:hanging="360"/>
              <w:rPr>
                <w:sz w:val="20"/>
                <w:szCs w:val="20"/>
              </w:rPr>
            </w:pPr>
            <w:r>
              <w:rPr>
                <w:sz w:val="20"/>
                <w:szCs w:val="20"/>
              </w:rPr>
              <w:t>•</w:t>
            </w:r>
            <w:r>
              <w:rPr>
                <w:sz w:val="14"/>
                <w:szCs w:val="14"/>
              </w:rPr>
              <w:t xml:space="preserve">      </w:t>
            </w:r>
            <w:r>
              <w:rPr>
                <w:sz w:val="20"/>
                <w:szCs w:val="20"/>
              </w:rPr>
              <w:t xml:space="preserve">Voice 21 evidence of impact </w:t>
            </w:r>
          </w:p>
          <w:p w14:paraId="50521CD2" w14:textId="77777777" w:rsidR="001202AE" w:rsidRDefault="006E0AB9">
            <w:pPr>
              <w:spacing w:after="0" w:line="256" w:lineRule="auto"/>
              <w:ind w:left="720" w:hanging="360"/>
              <w:rPr>
                <w:sz w:val="20"/>
                <w:szCs w:val="20"/>
              </w:rPr>
            </w:pPr>
            <w:r>
              <w:rPr>
                <w:sz w:val="20"/>
                <w:szCs w:val="20"/>
              </w:rPr>
              <w:t>•</w:t>
            </w:r>
            <w:r>
              <w:rPr>
                <w:sz w:val="14"/>
                <w:szCs w:val="14"/>
              </w:rPr>
              <w:t xml:space="preserve">      </w:t>
            </w:r>
            <w:r>
              <w:rPr>
                <w:sz w:val="20"/>
                <w:szCs w:val="20"/>
              </w:rPr>
              <w:t>EEF Teaching and Learning Toolkit – oral language interventions +6 months</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9287AC1" w14:textId="77777777" w:rsidR="001202AE" w:rsidRDefault="006E0AB9">
            <w:pPr>
              <w:spacing w:before="240" w:line="240" w:lineRule="auto"/>
              <w:rPr>
                <w:sz w:val="20"/>
                <w:szCs w:val="20"/>
              </w:rPr>
            </w:pPr>
            <w:r>
              <w:rPr>
                <w:sz w:val="20"/>
                <w:szCs w:val="20"/>
              </w:rPr>
              <w:t>1, 2, 6</w:t>
            </w:r>
          </w:p>
        </w:tc>
      </w:tr>
      <w:tr w:rsidR="001202AE" w14:paraId="3C5F3E5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38FC54C8" w14:textId="77777777" w:rsidR="001202AE" w:rsidRDefault="006E0AB9">
            <w:pPr>
              <w:spacing w:after="80" w:line="240" w:lineRule="auto"/>
              <w:ind w:left="60"/>
              <w:rPr>
                <w:sz w:val="20"/>
                <w:szCs w:val="20"/>
              </w:rPr>
            </w:pPr>
            <w:r>
              <w:rPr>
                <w:sz w:val="20"/>
                <w:szCs w:val="20"/>
              </w:rPr>
              <w:t>1:1 iPad scheme Y78 – ensure impact for disadvant</w:t>
            </w:r>
            <w:r>
              <w:rPr>
                <w:sz w:val="20"/>
                <w:szCs w:val="20"/>
              </w:rPr>
              <w:t xml:space="preserve">aged through: </w:t>
            </w:r>
          </w:p>
          <w:p w14:paraId="434D40FE" w14:textId="77777777" w:rsidR="001202AE" w:rsidRDefault="006E0AB9">
            <w:pPr>
              <w:spacing w:after="20" w:line="256" w:lineRule="auto"/>
              <w:ind w:left="720" w:hanging="360"/>
              <w:rPr>
                <w:sz w:val="20"/>
                <w:szCs w:val="20"/>
              </w:rPr>
            </w:pPr>
            <w:r>
              <w:rPr>
                <w:sz w:val="20"/>
                <w:szCs w:val="20"/>
              </w:rPr>
              <w:t>•</w:t>
            </w:r>
            <w:r>
              <w:rPr>
                <w:sz w:val="14"/>
                <w:szCs w:val="14"/>
              </w:rPr>
              <w:t xml:space="preserve">      </w:t>
            </w:r>
            <w:r>
              <w:rPr>
                <w:sz w:val="20"/>
                <w:szCs w:val="20"/>
              </w:rPr>
              <w:t xml:space="preserve">Equitable access </w:t>
            </w:r>
          </w:p>
          <w:p w14:paraId="05C31CEE" w14:textId="77777777" w:rsidR="001202AE" w:rsidRDefault="006E0AB9">
            <w:pPr>
              <w:spacing w:after="40" w:line="240" w:lineRule="auto"/>
              <w:ind w:left="720" w:hanging="360"/>
              <w:rPr>
                <w:sz w:val="20"/>
                <w:szCs w:val="20"/>
              </w:rPr>
            </w:pPr>
            <w:r>
              <w:rPr>
                <w:sz w:val="20"/>
                <w:szCs w:val="20"/>
              </w:rPr>
              <w:lastRenderedPageBreak/>
              <w:t>•</w:t>
            </w:r>
            <w:r>
              <w:rPr>
                <w:sz w:val="14"/>
                <w:szCs w:val="14"/>
              </w:rPr>
              <w:t xml:space="preserve">      </w:t>
            </w:r>
            <w:r>
              <w:rPr>
                <w:sz w:val="20"/>
                <w:szCs w:val="20"/>
              </w:rPr>
              <w:t>Engagement of parents with scheme – understanding the</w:t>
            </w:r>
          </w:p>
          <w:p w14:paraId="293982F8" w14:textId="77777777" w:rsidR="001202AE" w:rsidRDefault="006E0AB9">
            <w:pPr>
              <w:spacing w:after="60" w:line="256" w:lineRule="auto"/>
              <w:ind w:left="360"/>
              <w:rPr>
                <w:sz w:val="20"/>
                <w:szCs w:val="20"/>
              </w:rPr>
            </w:pPr>
            <w:r>
              <w:rPr>
                <w:sz w:val="20"/>
                <w:szCs w:val="20"/>
              </w:rPr>
              <w:t xml:space="preserve">‘why’ </w:t>
            </w:r>
          </w:p>
          <w:p w14:paraId="1E6239E4" w14:textId="77777777" w:rsidR="001202AE" w:rsidRDefault="006E0AB9">
            <w:pPr>
              <w:spacing w:before="240" w:line="240" w:lineRule="auto"/>
              <w:rPr>
                <w:sz w:val="20"/>
                <w:szCs w:val="20"/>
              </w:rPr>
            </w:pPr>
            <w:r>
              <w:rPr>
                <w:sz w:val="20"/>
                <w:szCs w:val="20"/>
              </w:rPr>
              <w:t>High quality curriculum implementation</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953927B" w14:textId="77777777" w:rsidR="001202AE" w:rsidRDefault="006E0AB9">
            <w:pPr>
              <w:spacing w:after="20" w:line="256" w:lineRule="auto"/>
              <w:ind w:left="360"/>
              <w:rPr>
                <w:sz w:val="20"/>
                <w:szCs w:val="20"/>
              </w:rPr>
            </w:pPr>
            <w:r>
              <w:rPr>
                <w:sz w:val="20"/>
                <w:szCs w:val="20"/>
              </w:rPr>
              <w:lastRenderedPageBreak/>
              <w:t>•</w:t>
            </w:r>
            <w:r>
              <w:rPr>
                <w:sz w:val="14"/>
                <w:szCs w:val="14"/>
              </w:rPr>
              <w:t xml:space="preserve">   </w:t>
            </w:r>
            <w:r>
              <w:rPr>
                <w:sz w:val="14"/>
                <w:szCs w:val="14"/>
              </w:rPr>
              <w:tab/>
            </w:r>
            <w:r>
              <w:rPr>
                <w:sz w:val="20"/>
                <w:szCs w:val="20"/>
              </w:rPr>
              <w:t>Allowing students the opportunity to have and use technology within lessons can add 4 months - EEF</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6274A6E" w14:textId="77777777" w:rsidR="001202AE" w:rsidRDefault="006E0AB9">
            <w:pPr>
              <w:spacing w:before="240" w:line="240" w:lineRule="auto"/>
              <w:rPr>
                <w:sz w:val="20"/>
                <w:szCs w:val="20"/>
              </w:rPr>
            </w:pPr>
            <w:r>
              <w:rPr>
                <w:sz w:val="20"/>
                <w:szCs w:val="20"/>
              </w:rPr>
              <w:t>1, 2, 6</w:t>
            </w:r>
          </w:p>
        </w:tc>
      </w:tr>
      <w:tr w:rsidR="001202AE" w14:paraId="4393E6A6"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CE699E5" w14:textId="77777777" w:rsidR="001202AE" w:rsidRDefault="006E0AB9">
            <w:pPr>
              <w:spacing w:after="80" w:line="240" w:lineRule="auto"/>
              <w:ind w:left="60"/>
              <w:rPr>
                <w:sz w:val="20"/>
                <w:szCs w:val="20"/>
              </w:rPr>
            </w:pPr>
            <w:r>
              <w:rPr>
                <w:sz w:val="20"/>
                <w:szCs w:val="20"/>
              </w:rPr>
              <w:t xml:space="preserve">Recruitment and Retention / supernumerary recruitment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5AAB252" w14:textId="77777777" w:rsidR="001202AE" w:rsidRDefault="006E0AB9">
            <w:pPr>
              <w:numPr>
                <w:ilvl w:val="0"/>
                <w:numId w:val="1"/>
              </w:numPr>
              <w:spacing w:after="0" w:line="256" w:lineRule="auto"/>
              <w:rPr>
                <w:sz w:val="20"/>
                <w:szCs w:val="20"/>
              </w:rPr>
            </w:pPr>
            <w:r>
              <w:rPr>
                <w:sz w:val="20"/>
                <w:szCs w:val="20"/>
              </w:rPr>
              <w:t>Tutors</w:t>
            </w:r>
          </w:p>
          <w:p w14:paraId="2087BC3F" w14:textId="77777777" w:rsidR="001202AE" w:rsidRDefault="006E0AB9">
            <w:pPr>
              <w:numPr>
                <w:ilvl w:val="0"/>
                <w:numId w:val="1"/>
              </w:numPr>
              <w:spacing w:after="20" w:line="256" w:lineRule="auto"/>
              <w:rPr>
                <w:sz w:val="20"/>
                <w:szCs w:val="20"/>
              </w:rPr>
            </w:pPr>
            <w:r>
              <w:rPr>
                <w:sz w:val="20"/>
                <w:szCs w:val="20"/>
              </w:rPr>
              <w:t>Staff/student ratios</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24D892B" w14:textId="77777777" w:rsidR="001202AE" w:rsidRDefault="001202AE">
            <w:pPr>
              <w:spacing w:before="240" w:line="240" w:lineRule="auto"/>
              <w:rPr>
                <w:sz w:val="20"/>
                <w:szCs w:val="20"/>
              </w:rPr>
            </w:pPr>
          </w:p>
        </w:tc>
      </w:tr>
    </w:tbl>
    <w:p w14:paraId="1C0458B5" w14:textId="77777777" w:rsidR="001202AE" w:rsidRDefault="001202AE">
      <w:pPr>
        <w:keepNext/>
        <w:spacing w:after="60"/>
        <w:ind w:left="720" w:hanging="360"/>
        <w:rPr>
          <w:i/>
          <w:iCs/>
          <w:sz w:val="16"/>
          <w:szCs w:val="16"/>
        </w:rPr>
      </w:pPr>
    </w:p>
    <w:p w14:paraId="6DCBC888" w14:textId="77777777" w:rsidR="001202AE" w:rsidRDefault="006E0AB9">
      <w:pPr>
        <w:keepNext/>
        <w:spacing w:after="60"/>
        <w:ind w:left="720" w:hanging="360"/>
        <w:rPr>
          <w:i/>
          <w:iCs/>
          <w:sz w:val="16"/>
          <w:szCs w:val="16"/>
        </w:rPr>
      </w:pPr>
      <w:r>
        <w:rPr>
          <w:i/>
          <w:iCs/>
          <w:sz w:val="16"/>
          <w:szCs w:val="16"/>
        </w:rPr>
        <w:t>*Linked to EEF literacy strategy implementation</w:t>
      </w:r>
    </w:p>
    <w:p w14:paraId="3DD8ECC3" w14:textId="77777777" w:rsidR="001202AE" w:rsidRDefault="001202AE">
      <w:pPr>
        <w:keepNext/>
        <w:spacing w:after="60"/>
        <w:ind w:left="720" w:hanging="360"/>
        <w:rPr>
          <w:i/>
          <w:iCs/>
          <w:sz w:val="16"/>
          <w:szCs w:val="16"/>
        </w:rPr>
      </w:pPr>
    </w:p>
    <w:p w14:paraId="45FFC949" w14:textId="77777777" w:rsidR="001202AE" w:rsidRDefault="006E0AB9">
      <w:pPr>
        <w:rPr>
          <w:b/>
          <w:bCs/>
          <w:color w:val="104F75"/>
          <w:sz w:val="28"/>
          <w:szCs w:val="28"/>
        </w:rPr>
      </w:pPr>
      <w:r>
        <w:rPr>
          <w:b/>
          <w:bCs/>
          <w:color w:val="104F75"/>
          <w:sz w:val="28"/>
          <w:szCs w:val="28"/>
        </w:rPr>
        <w:t>Targeted academic support (for example, tutoring, one-to-one support, structured interventions)</w:t>
      </w:r>
    </w:p>
    <w:p w14:paraId="00D9C433" w14:textId="77777777" w:rsidR="001202AE" w:rsidRDefault="006E0AB9">
      <w:r>
        <w:t>Budgeted cost: £</w:t>
      </w:r>
      <w:r>
        <w:rPr>
          <w:i/>
          <w:iCs/>
        </w:rPr>
        <w:t>49,181</w:t>
      </w:r>
    </w:p>
    <w:tbl>
      <w:tblPr>
        <w:tblStyle w:val="afff3"/>
        <w:tblW w:w="9486" w:type="dxa"/>
        <w:tblLayout w:type="fixed"/>
        <w:tblLook w:val="0400" w:firstRow="0" w:lastRow="0" w:firstColumn="0" w:lastColumn="0" w:noHBand="0" w:noVBand="1"/>
      </w:tblPr>
      <w:tblGrid>
        <w:gridCol w:w="3823"/>
        <w:gridCol w:w="4110"/>
        <w:gridCol w:w="1553"/>
      </w:tblGrid>
      <w:tr w:rsidR="001202AE" w14:paraId="542F0F0A" w14:textId="77777777">
        <w:tc>
          <w:tcPr>
            <w:tcW w:w="382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D48815D" w14:textId="77777777" w:rsidR="001202AE" w:rsidRDefault="006E0AB9">
            <w:pPr>
              <w:pBdr>
                <w:top w:val="nil"/>
                <w:left w:val="nil"/>
                <w:bottom w:val="nil"/>
                <w:right w:val="nil"/>
                <w:between w:val="nil"/>
              </w:pBdr>
              <w:spacing w:before="60" w:after="60" w:line="240" w:lineRule="auto"/>
              <w:ind w:left="57" w:right="57"/>
              <w:rPr>
                <w:b/>
                <w:bCs/>
              </w:rPr>
            </w:pPr>
            <w:r>
              <w:rPr>
                <w:b/>
                <w:bCs/>
              </w:rPr>
              <w:t>Activity</w:t>
            </w:r>
          </w:p>
        </w:tc>
        <w:tc>
          <w:tcPr>
            <w:tcW w:w="41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197A667" w14:textId="77777777" w:rsidR="001202AE" w:rsidRDefault="006E0AB9">
            <w:pPr>
              <w:pBdr>
                <w:top w:val="nil"/>
                <w:left w:val="nil"/>
                <w:bottom w:val="nil"/>
                <w:right w:val="nil"/>
                <w:between w:val="nil"/>
              </w:pBdr>
              <w:spacing w:before="60" w:after="60" w:line="240" w:lineRule="auto"/>
              <w:ind w:left="57" w:right="57"/>
              <w:rPr>
                <w:b/>
                <w:bCs/>
              </w:rPr>
            </w:pPr>
            <w:r>
              <w:rPr>
                <w:b/>
                <w:bCs/>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1D785A6" w14:textId="77777777" w:rsidR="001202AE" w:rsidRDefault="006E0AB9">
            <w:pPr>
              <w:pBdr>
                <w:top w:val="nil"/>
                <w:left w:val="nil"/>
                <w:bottom w:val="nil"/>
                <w:right w:val="nil"/>
                <w:between w:val="nil"/>
              </w:pBdr>
              <w:spacing w:before="60" w:after="60" w:line="240" w:lineRule="auto"/>
              <w:ind w:left="57" w:right="57"/>
              <w:rPr>
                <w:b/>
                <w:bCs/>
              </w:rPr>
            </w:pPr>
            <w:r>
              <w:rPr>
                <w:b/>
                <w:bCs/>
              </w:rPr>
              <w:t>Challenge number(s) addressed</w:t>
            </w:r>
          </w:p>
        </w:tc>
      </w:tr>
      <w:tr w:rsidR="001202AE" w14:paraId="04EBA27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C60D564" w14:textId="77777777" w:rsidR="001202AE" w:rsidRDefault="006E0AB9">
            <w:pPr>
              <w:spacing w:after="0" w:line="276" w:lineRule="auto"/>
              <w:ind w:left="60"/>
              <w:rPr>
                <w:sz w:val="20"/>
                <w:szCs w:val="20"/>
              </w:rPr>
            </w:pPr>
            <w:r>
              <w:rPr>
                <w:sz w:val="20"/>
                <w:szCs w:val="20"/>
              </w:rPr>
              <w:t>TPS Intervention Tutors in English, Maths and Science to support students with poor progress/highest level of vulnerability</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9E7203E" w14:textId="77777777" w:rsidR="001202AE" w:rsidRDefault="006E0AB9">
            <w:pPr>
              <w:numPr>
                <w:ilvl w:val="0"/>
                <w:numId w:val="3"/>
              </w:numPr>
              <w:spacing w:after="80" w:line="240" w:lineRule="auto"/>
              <w:rPr>
                <w:sz w:val="20"/>
                <w:szCs w:val="20"/>
              </w:rPr>
            </w:pPr>
            <w:r>
              <w:rPr>
                <w:sz w:val="20"/>
                <w:szCs w:val="20"/>
              </w:rPr>
              <w:t>•</w:t>
            </w:r>
            <w:r>
              <w:rPr>
                <w:sz w:val="14"/>
                <w:szCs w:val="14"/>
              </w:rPr>
              <w:t xml:space="preserve">      </w:t>
            </w:r>
            <w:r>
              <w:rPr>
                <w:sz w:val="20"/>
                <w:szCs w:val="20"/>
              </w:rPr>
              <w:t>EEF Teaching and Learning</w:t>
            </w:r>
            <w:hyperlink r:id="rId11">
              <w:r>
                <w:rPr>
                  <w:sz w:val="20"/>
                  <w:szCs w:val="20"/>
                </w:rPr>
                <w:t xml:space="preserve"> </w:t>
              </w:r>
            </w:hyperlink>
            <w:hyperlink r:id="rId12">
              <w:r>
                <w:rPr>
                  <w:color w:val="0000FF"/>
                  <w:sz w:val="20"/>
                  <w:szCs w:val="20"/>
                  <w:u w:val="single"/>
                </w:rPr>
                <w:t>Toolkit</w:t>
              </w:r>
            </w:hyperlink>
            <w:r>
              <w:rPr>
                <w:sz w:val="20"/>
                <w:szCs w:val="20"/>
              </w:rPr>
              <w:t xml:space="preserve"> – small group tuition + 4 months  </w:t>
            </w:r>
          </w:p>
          <w:p w14:paraId="52CCA5DE" w14:textId="77777777" w:rsidR="001202AE" w:rsidRDefault="006E0AB9">
            <w:pPr>
              <w:numPr>
                <w:ilvl w:val="0"/>
                <w:numId w:val="3"/>
              </w:numPr>
              <w:spacing w:after="0" w:line="240" w:lineRule="auto"/>
              <w:rPr>
                <w:sz w:val="20"/>
                <w:szCs w:val="20"/>
              </w:rPr>
            </w:pPr>
            <w:r>
              <w:rPr>
                <w:sz w:val="20"/>
                <w:szCs w:val="20"/>
              </w:rPr>
              <w:t>•</w:t>
            </w:r>
            <w:r>
              <w:rPr>
                <w:sz w:val="14"/>
                <w:szCs w:val="14"/>
              </w:rPr>
              <w:t xml:space="preserve">      </w:t>
            </w:r>
            <w:r>
              <w:rPr>
                <w:sz w:val="20"/>
                <w:szCs w:val="20"/>
              </w:rPr>
              <w:t>John Hattie – Visible Learning – small group learning effect size</w:t>
            </w:r>
          </w:p>
          <w:p w14:paraId="10040A19" w14:textId="77777777" w:rsidR="001202AE" w:rsidRDefault="006E0AB9">
            <w:pPr>
              <w:numPr>
                <w:ilvl w:val="0"/>
                <w:numId w:val="3"/>
              </w:numPr>
              <w:spacing w:after="40" w:line="256" w:lineRule="auto"/>
              <w:rPr>
                <w:sz w:val="20"/>
                <w:szCs w:val="20"/>
              </w:rPr>
            </w:pPr>
            <w:r>
              <w:rPr>
                <w:sz w:val="20"/>
                <w:szCs w:val="20"/>
              </w:rPr>
              <w:t>+0.47</w:t>
            </w:r>
          </w:p>
          <w:p w14:paraId="06040966" w14:textId="77777777" w:rsidR="001202AE" w:rsidRDefault="006E0AB9">
            <w:pPr>
              <w:numPr>
                <w:ilvl w:val="0"/>
                <w:numId w:val="3"/>
              </w:numPr>
              <w:spacing w:before="240" w:after="80" w:line="240" w:lineRule="auto"/>
              <w:rPr>
                <w:sz w:val="20"/>
                <w:szCs w:val="20"/>
              </w:rPr>
            </w:pPr>
            <w:r>
              <w:rPr>
                <w:sz w:val="20"/>
                <w:szCs w:val="20"/>
              </w:rPr>
              <w:t xml:space="preserv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3E936E4" w14:textId="77777777" w:rsidR="001202AE" w:rsidRDefault="006E0AB9">
            <w:pPr>
              <w:spacing w:before="240" w:line="240" w:lineRule="auto"/>
              <w:rPr>
                <w:sz w:val="20"/>
                <w:szCs w:val="20"/>
              </w:rPr>
            </w:pPr>
            <w:r>
              <w:rPr>
                <w:sz w:val="20"/>
                <w:szCs w:val="20"/>
              </w:rPr>
              <w:t>1, 2, 6</w:t>
            </w:r>
          </w:p>
        </w:tc>
      </w:tr>
      <w:tr w:rsidR="001202AE" w14:paraId="12246333"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EC3AC2E" w14:textId="77777777" w:rsidR="001202AE" w:rsidRDefault="006E0AB9">
            <w:pPr>
              <w:spacing w:after="0" w:line="276" w:lineRule="auto"/>
              <w:ind w:left="60"/>
              <w:rPr>
                <w:sz w:val="20"/>
                <w:szCs w:val="20"/>
              </w:rPr>
            </w:pPr>
            <w:r>
              <w:rPr>
                <w:sz w:val="20"/>
                <w:szCs w:val="20"/>
              </w:rPr>
              <w:t xml:space="preserve">Vocational alternative provision for small number of students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3B14677" w14:textId="77777777" w:rsidR="001202AE" w:rsidRDefault="006E0AB9">
            <w:pPr>
              <w:numPr>
                <w:ilvl w:val="0"/>
                <w:numId w:val="4"/>
              </w:numPr>
              <w:spacing w:after="80" w:line="240" w:lineRule="auto"/>
              <w:rPr>
                <w:sz w:val="20"/>
                <w:szCs w:val="20"/>
              </w:rPr>
            </w:pPr>
            <w:r>
              <w:rPr>
                <w:sz w:val="20"/>
                <w:szCs w:val="20"/>
              </w:rPr>
              <w:t>•</w:t>
            </w:r>
            <w:r>
              <w:rPr>
                <w:sz w:val="14"/>
                <w:szCs w:val="14"/>
              </w:rPr>
              <w:t xml:space="preserve">      </w:t>
            </w:r>
            <w:r>
              <w:rPr>
                <w:sz w:val="20"/>
                <w:szCs w:val="20"/>
              </w:rPr>
              <w:t>EEF Guide to</w:t>
            </w:r>
            <w:hyperlink r:id="rId13">
              <w:r>
                <w:rPr>
                  <w:color w:val="000000"/>
                  <w:sz w:val="20"/>
                  <w:szCs w:val="20"/>
                </w:rPr>
                <w:t xml:space="preserve"> </w:t>
              </w:r>
            </w:hyperlink>
            <w:hyperlink r:id="rId14">
              <w:r>
                <w:rPr>
                  <w:color w:val="0000FF"/>
                  <w:sz w:val="20"/>
                  <w:szCs w:val="20"/>
                  <w:u w:val="single"/>
                </w:rPr>
                <w:t>Pupil Premium</w:t>
              </w:r>
            </w:hyperlink>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2E91056" w14:textId="77777777" w:rsidR="001202AE" w:rsidRDefault="006E0AB9">
            <w:pPr>
              <w:spacing w:before="240" w:line="240" w:lineRule="auto"/>
              <w:rPr>
                <w:sz w:val="20"/>
                <w:szCs w:val="20"/>
              </w:rPr>
            </w:pPr>
            <w:r>
              <w:rPr>
                <w:sz w:val="20"/>
                <w:szCs w:val="20"/>
              </w:rPr>
              <w:t>1, 2, 6</w:t>
            </w:r>
          </w:p>
        </w:tc>
      </w:tr>
      <w:tr w:rsidR="001202AE" w14:paraId="220AF35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8FE5899" w14:textId="77777777" w:rsidR="001202AE" w:rsidRDefault="006E0AB9">
            <w:pPr>
              <w:spacing w:after="0" w:line="276" w:lineRule="auto"/>
              <w:ind w:left="60"/>
              <w:rPr>
                <w:sz w:val="22"/>
                <w:szCs w:val="22"/>
              </w:rPr>
            </w:pPr>
            <w:r>
              <w:rPr>
                <w:sz w:val="22"/>
                <w:szCs w:val="22"/>
              </w:rPr>
              <w:t>Small group and 1:1 tutoring through school-led Tutoring fund to students in Y7 and Y8 with Reading Ages</w:t>
            </w:r>
          </w:p>
          <w:p w14:paraId="70999A7B" w14:textId="77777777" w:rsidR="001202AE" w:rsidRDefault="006E0AB9">
            <w:pPr>
              <w:spacing w:after="0" w:line="276" w:lineRule="auto"/>
              <w:ind w:left="60"/>
              <w:rPr>
                <w:sz w:val="22"/>
                <w:szCs w:val="22"/>
              </w:rPr>
            </w:pPr>
            <w:r>
              <w:rPr>
                <w:sz w:val="22"/>
                <w:szCs w:val="22"/>
              </w:rPr>
              <w:t>significantly below AE as identified in whole</w:t>
            </w:r>
          </w:p>
          <w:p w14:paraId="4FC843AA" w14:textId="77777777" w:rsidR="001202AE" w:rsidRDefault="006E0AB9">
            <w:pPr>
              <w:spacing w:before="240" w:line="240" w:lineRule="auto"/>
              <w:rPr>
                <w:sz w:val="22"/>
                <w:szCs w:val="22"/>
              </w:rPr>
            </w:pPr>
            <w:r>
              <w:rPr>
                <w:sz w:val="22"/>
                <w:szCs w:val="22"/>
              </w:rPr>
              <w:t>school STAR reading tests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0D8A8A6" w14:textId="77777777" w:rsidR="001202AE" w:rsidRDefault="006E0AB9">
            <w:pPr>
              <w:numPr>
                <w:ilvl w:val="0"/>
                <w:numId w:val="3"/>
              </w:numPr>
              <w:spacing w:after="80" w:line="240" w:lineRule="auto"/>
              <w:rPr>
                <w:sz w:val="20"/>
                <w:szCs w:val="20"/>
              </w:rPr>
            </w:pPr>
            <w:r>
              <w:rPr>
                <w:sz w:val="20"/>
                <w:szCs w:val="20"/>
              </w:rPr>
              <w:t>•</w:t>
            </w:r>
            <w:r>
              <w:rPr>
                <w:sz w:val="14"/>
                <w:szCs w:val="14"/>
              </w:rPr>
              <w:t xml:space="preserve">      </w:t>
            </w:r>
            <w:r>
              <w:rPr>
                <w:sz w:val="20"/>
                <w:szCs w:val="20"/>
              </w:rPr>
              <w:t>EEF Teaching and Learning</w:t>
            </w:r>
            <w:hyperlink r:id="rId15">
              <w:r>
                <w:rPr>
                  <w:sz w:val="20"/>
                  <w:szCs w:val="20"/>
                </w:rPr>
                <w:t xml:space="preserve"> </w:t>
              </w:r>
            </w:hyperlink>
            <w:hyperlink r:id="rId16">
              <w:r>
                <w:rPr>
                  <w:color w:val="0000FF"/>
                  <w:sz w:val="20"/>
                  <w:szCs w:val="20"/>
                  <w:u w:val="single"/>
                </w:rPr>
                <w:t>Toolkit</w:t>
              </w:r>
            </w:hyperlink>
            <w:r>
              <w:rPr>
                <w:sz w:val="20"/>
                <w:szCs w:val="20"/>
              </w:rPr>
              <w:t xml:space="preserve"> – small group tuition + 4 months  </w:t>
            </w:r>
          </w:p>
          <w:p w14:paraId="22CAC49E" w14:textId="77777777" w:rsidR="001202AE" w:rsidRDefault="006E0AB9">
            <w:pPr>
              <w:numPr>
                <w:ilvl w:val="0"/>
                <w:numId w:val="3"/>
              </w:numPr>
              <w:spacing w:before="240" w:line="240" w:lineRule="auto"/>
              <w:rPr>
                <w:sz w:val="20"/>
                <w:szCs w:val="20"/>
              </w:rPr>
            </w:pPr>
            <w:r>
              <w:rPr>
                <w:sz w:val="20"/>
                <w:szCs w:val="20"/>
              </w:rPr>
              <w:t>Joh</w:t>
            </w:r>
            <w:r>
              <w:rPr>
                <w:sz w:val="20"/>
                <w:szCs w:val="20"/>
              </w:rPr>
              <w:t xml:space="preserve">n Hattie – Visible Learning – small group learning effect size +0.47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7E5B2D8" w14:textId="77777777" w:rsidR="001202AE" w:rsidRDefault="006E0AB9">
            <w:pPr>
              <w:spacing w:before="240" w:line="240" w:lineRule="auto"/>
              <w:rPr>
                <w:sz w:val="22"/>
                <w:szCs w:val="22"/>
              </w:rPr>
            </w:pPr>
            <w:r>
              <w:rPr>
                <w:sz w:val="22"/>
                <w:szCs w:val="22"/>
              </w:rPr>
              <w:t>1, 2, 4</w:t>
            </w:r>
          </w:p>
        </w:tc>
      </w:tr>
      <w:tr w:rsidR="001202AE" w14:paraId="0643D2F6"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9254504" w14:textId="77777777" w:rsidR="001202AE" w:rsidRDefault="006E0AB9">
            <w:pPr>
              <w:spacing w:after="0" w:line="276" w:lineRule="auto"/>
              <w:ind w:left="60"/>
              <w:rPr>
                <w:sz w:val="22"/>
                <w:szCs w:val="22"/>
              </w:rPr>
            </w:pPr>
            <w:r>
              <w:rPr>
                <w:sz w:val="22"/>
                <w:szCs w:val="22"/>
              </w:rPr>
              <w:t>Year 11 extended school day (Period 7)</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5D57515" w14:textId="77777777" w:rsidR="001202AE" w:rsidRDefault="006E0AB9">
            <w:pPr>
              <w:spacing w:after="80" w:line="240" w:lineRule="auto"/>
              <w:ind w:left="720" w:hanging="360"/>
              <w:rPr>
                <w:color w:val="0000FF"/>
                <w:sz w:val="20"/>
                <w:szCs w:val="20"/>
                <w:u w:val="single"/>
              </w:rPr>
            </w:pPr>
            <w:r>
              <w:rPr>
                <w:sz w:val="20"/>
                <w:szCs w:val="20"/>
              </w:rPr>
              <w:t>•</w:t>
            </w:r>
            <w:r>
              <w:rPr>
                <w:sz w:val="14"/>
                <w:szCs w:val="14"/>
              </w:rPr>
              <w:t xml:space="preserve">      </w:t>
            </w:r>
            <w:r>
              <w:rPr>
                <w:sz w:val="20"/>
                <w:szCs w:val="20"/>
              </w:rPr>
              <w:t>EEF Guide to</w:t>
            </w:r>
            <w:hyperlink r:id="rId17">
              <w:r>
                <w:rPr>
                  <w:color w:val="000000"/>
                  <w:sz w:val="20"/>
                  <w:szCs w:val="20"/>
                </w:rPr>
                <w:t xml:space="preserve"> </w:t>
              </w:r>
            </w:hyperlink>
            <w:hyperlink r:id="rId18">
              <w:r>
                <w:rPr>
                  <w:color w:val="0000FF"/>
                  <w:sz w:val="20"/>
                  <w:szCs w:val="20"/>
                  <w:u w:val="single"/>
                </w:rPr>
                <w:t>Pupil Premium</w:t>
              </w:r>
            </w:hyperlink>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8F97D2C" w14:textId="77777777" w:rsidR="001202AE" w:rsidRDefault="006E0AB9">
            <w:pPr>
              <w:spacing w:before="240" w:line="240" w:lineRule="auto"/>
              <w:rPr>
                <w:sz w:val="22"/>
                <w:szCs w:val="22"/>
              </w:rPr>
            </w:pPr>
            <w:r>
              <w:rPr>
                <w:sz w:val="22"/>
                <w:szCs w:val="22"/>
              </w:rPr>
              <w:t>1, 2, 6</w:t>
            </w:r>
          </w:p>
        </w:tc>
      </w:tr>
      <w:tr w:rsidR="001202AE" w14:paraId="1B5918A3"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300CFE7" w14:textId="77777777" w:rsidR="001202AE" w:rsidRDefault="006E0AB9">
            <w:pPr>
              <w:spacing w:after="0" w:line="276" w:lineRule="auto"/>
              <w:ind w:left="60"/>
              <w:rPr>
                <w:sz w:val="22"/>
                <w:szCs w:val="22"/>
              </w:rPr>
            </w:pPr>
            <w:r>
              <w:rPr>
                <w:sz w:val="22"/>
                <w:szCs w:val="22"/>
              </w:rPr>
              <w:t>Academic Bridging</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134B507" w14:textId="77777777" w:rsidR="001202AE" w:rsidRDefault="006E0AB9">
            <w:pPr>
              <w:numPr>
                <w:ilvl w:val="0"/>
                <w:numId w:val="2"/>
              </w:numPr>
              <w:spacing w:after="0" w:line="240" w:lineRule="auto"/>
              <w:rPr>
                <w:sz w:val="20"/>
                <w:szCs w:val="20"/>
              </w:rPr>
            </w:pPr>
            <w:r>
              <w:rPr>
                <w:sz w:val="20"/>
                <w:szCs w:val="20"/>
              </w:rPr>
              <w:t>Time</w:t>
            </w:r>
          </w:p>
          <w:p w14:paraId="5E11746E" w14:textId="77777777" w:rsidR="001202AE" w:rsidRDefault="006E0AB9">
            <w:pPr>
              <w:numPr>
                <w:ilvl w:val="0"/>
                <w:numId w:val="2"/>
              </w:numPr>
              <w:spacing w:after="80" w:line="240" w:lineRule="auto"/>
              <w:rPr>
                <w:sz w:val="20"/>
                <w:szCs w:val="20"/>
              </w:rPr>
            </w:pPr>
            <w:r>
              <w:rPr>
                <w:sz w:val="20"/>
                <w:szCs w:val="20"/>
              </w:rPr>
              <w:t>Intervention capacity</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EAC8437" w14:textId="77777777" w:rsidR="001202AE" w:rsidRDefault="001202AE">
            <w:pPr>
              <w:spacing w:before="240" w:line="240" w:lineRule="auto"/>
              <w:rPr>
                <w:sz w:val="22"/>
                <w:szCs w:val="22"/>
              </w:rPr>
            </w:pPr>
          </w:p>
        </w:tc>
      </w:tr>
    </w:tbl>
    <w:p w14:paraId="4412D2D9" w14:textId="77777777" w:rsidR="001202AE" w:rsidRDefault="001202AE">
      <w:pPr>
        <w:spacing w:after="0"/>
        <w:rPr>
          <w:b/>
          <w:bCs/>
          <w:color w:val="104F75"/>
          <w:sz w:val="28"/>
          <w:szCs w:val="28"/>
        </w:rPr>
      </w:pPr>
    </w:p>
    <w:p w14:paraId="212F9A10" w14:textId="77777777" w:rsidR="001202AE" w:rsidRDefault="001202AE">
      <w:pPr>
        <w:rPr>
          <w:b/>
          <w:bCs/>
          <w:color w:val="104F75"/>
          <w:sz w:val="28"/>
          <w:szCs w:val="28"/>
        </w:rPr>
      </w:pPr>
    </w:p>
    <w:p w14:paraId="3A361960" w14:textId="77777777" w:rsidR="001202AE" w:rsidRDefault="001202AE">
      <w:pPr>
        <w:rPr>
          <w:b/>
          <w:bCs/>
          <w:color w:val="104F75"/>
          <w:sz w:val="28"/>
          <w:szCs w:val="28"/>
        </w:rPr>
      </w:pPr>
    </w:p>
    <w:p w14:paraId="48784F3E" w14:textId="77777777" w:rsidR="001202AE" w:rsidRDefault="001202AE">
      <w:pPr>
        <w:rPr>
          <w:b/>
          <w:bCs/>
          <w:color w:val="104F75"/>
          <w:sz w:val="28"/>
          <w:szCs w:val="28"/>
        </w:rPr>
      </w:pPr>
    </w:p>
    <w:p w14:paraId="4A84CF6B" w14:textId="77777777" w:rsidR="001202AE" w:rsidRDefault="001202AE">
      <w:pPr>
        <w:rPr>
          <w:b/>
          <w:bCs/>
          <w:color w:val="104F75"/>
          <w:sz w:val="28"/>
          <w:szCs w:val="28"/>
        </w:rPr>
      </w:pPr>
    </w:p>
    <w:p w14:paraId="64162A2A" w14:textId="77777777" w:rsidR="001202AE" w:rsidRDefault="001202AE">
      <w:pPr>
        <w:rPr>
          <w:b/>
          <w:bCs/>
          <w:color w:val="104F75"/>
          <w:sz w:val="28"/>
          <w:szCs w:val="28"/>
        </w:rPr>
      </w:pPr>
    </w:p>
    <w:p w14:paraId="415C757C" w14:textId="77777777" w:rsidR="001202AE" w:rsidRDefault="001202AE">
      <w:pPr>
        <w:rPr>
          <w:b/>
          <w:bCs/>
          <w:color w:val="104F75"/>
          <w:sz w:val="28"/>
          <w:szCs w:val="28"/>
        </w:rPr>
      </w:pPr>
    </w:p>
    <w:p w14:paraId="1313E2ED" w14:textId="77777777" w:rsidR="001202AE" w:rsidRDefault="006E0AB9">
      <w:pPr>
        <w:rPr>
          <w:b/>
          <w:bCs/>
          <w:color w:val="104F75"/>
          <w:sz w:val="28"/>
          <w:szCs w:val="28"/>
        </w:rPr>
      </w:pPr>
      <w:r>
        <w:rPr>
          <w:b/>
          <w:bCs/>
          <w:color w:val="104F75"/>
          <w:sz w:val="28"/>
          <w:szCs w:val="28"/>
        </w:rPr>
        <w:t>Wider strategies (for example, related to attendance, behaviour, wellbeing)</w:t>
      </w:r>
    </w:p>
    <w:p w14:paraId="7CF55F82" w14:textId="77777777" w:rsidR="001202AE" w:rsidRDefault="006E0AB9">
      <w:pPr>
        <w:spacing w:before="240" w:after="120"/>
        <w:rPr>
          <w:highlight w:val="yellow"/>
        </w:rPr>
      </w:pPr>
      <w:r>
        <w:t>Budgeted cost: £</w:t>
      </w:r>
      <w:r>
        <w:rPr>
          <w:i/>
          <w:iCs/>
        </w:rPr>
        <w:t>49,181</w:t>
      </w:r>
    </w:p>
    <w:tbl>
      <w:tblPr>
        <w:tblStyle w:val="afff4"/>
        <w:tblW w:w="9486" w:type="dxa"/>
        <w:tblLayout w:type="fixed"/>
        <w:tblLook w:val="0400" w:firstRow="0" w:lastRow="0" w:firstColumn="0" w:lastColumn="0" w:noHBand="0" w:noVBand="1"/>
      </w:tblPr>
      <w:tblGrid>
        <w:gridCol w:w="3823"/>
        <w:gridCol w:w="4110"/>
        <w:gridCol w:w="1553"/>
      </w:tblGrid>
      <w:tr w:rsidR="001202AE" w14:paraId="6D2D6736" w14:textId="77777777">
        <w:tc>
          <w:tcPr>
            <w:tcW w:w="382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C5DEE04" w14:textId="77777777" w:rsidR="001202AE" w:rsidRDefault="006E0AB9">
            <w:pPr>
              <w:pBdr>
                <w:top w:val="nil"/>
                <w:left w:val="nil"/>
                <w:bottom w:val="nil"/>
                <w:right w:val="nil"/>
                <w:between w:val="nil"/>
              </w:pBdr>
              <w:spacing w:before="60" w:after="60" w:line="240" w:lineRule="auto"/>
              <w:ind w:left="57" w:right="57"/>
              <w:rPr>
                <w:b/>
                <w:bCs/>
              </w:rPr>
            </w:pPr>
            <w:r>
              <w:rPr>
                <w:b/>
                <w:bCs/>
              </w:rPr>
              <w:t>Activity</w:t>
            </w:r>
          </w:p>
        </w:tc>
        <w:tc>
          <w:tcPr>
            <w:tcW w:w="41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A810FF4" w14:textId="77777777" w:rsidR="001202AE" w:rsidRDefault="006E0AB9">
            <w:pPr>
              <w:pBdr>
                <w:top w:val="nil"/>
                <w:left w:val="nil"/>
                <w:bottom w:val="nil"/>
                <w:right w:val="nil"/>
                <w:between w:val="nil"/>
              </w:pBdr>
              <w:spacing w:before="60" w:after="60" w:line="240" w:lineRule="auto"/>
              <w:ind w:left="57" w:right="57"/>
              <w:rPr>
                <w:b/>
                <w:bCs/>
              </w:rPr>
            </w:pPr>
            <w:r>
              <w:rPr>
                <w:b/>
                <w:bCs/>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44DF142" w14:textId="77777777" w:rsidR="001202AE" w:rsidRDefault="006E0AB9">
            <w:pPr>
              <w:pBdr>
                <w:top w:val="nil"/>
                <w:left w:val="nil"/>
                <w:bottom w:val="nil"/>
                <w:right w:val="nil"/>
                <w:between w:val="nil"/>
              </w:pBdr>
              <w:spacing w:before="60" w:after="60" w:line="240" w:lineRule="auto"/>
              <w:ind w:left="57" w:right="57"/>
              <w:rPr>
                <w:b/>
                <w:bCs/>
              </w:rPr>
            </w:pPr>
            <w:r>
              <w:rPr>
                <w:b/>
                <w:bCs/>
              </w:rPr>
              <w:t>Challenge number(s) addressed</w:t>
            </w:r>
          </w:p>
        </w:tc>
      </w:tr>
      <w:tr w:rsidR="001202AE" w14:paraId="1B06747A"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1DD74BD" w14:textId="77777777" w:rsidR="001202AE" w:rsidRDefault="006E0AB9">
            <w:pPr>
              <w:spacing w:before="240" w:line="240" w:lineRule="auto"/>
              <w:rPr>
                <w:sz w:val="20"/>
                <w:szCs w:val="20"/>
              </w:rPr>
            </w:pPr>
            <w:r>
              <w:rPr>
                <w:sz w:val="20"/>
                <w:szCs w:val="20"/>
              </w:rPr>
              <w:t xml:space="preserve">Implementation of Vulnerability Index toolkit to identify higher vulnerabilities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7D41C5A" w14:textId="77777777" w:rsidR="001202AE" w:rsidRDefault="006E0AB9">
            <w:pPr>
              <w:numPr>
                <w:ilvl w:val="0"/>
                <w:numId w:val="3"/>
              </w:numPr>
              <w:spacing w:after="80" w:line="244" w:lineRule="auto"/>
              <w:rPr>
                <w:sz w:val="22"/>
                <w:szCs w:val="22"/>
              </w:rPr>
            </w:pPr>
            <w:r>
              <w:rPr>
                <w:sz w:val="22"/>
                <w:szCs w:val="22"/>
              </w:rPr>
              <w:t xml:space="preserve">Academic Resilience Approach (University of Brighton)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F506A30" w14:textId="77777777" w:rsidR="001202AE" w:rsidRDefault="006E0AB9">
            <w:pPr>
              <w:spacing w:before="240" w:line="240" w:lineRule="auto"/>
              <w:rPr>
                <w:sz w:val="22"/>
                <w:szCs w:val="22"/>
              </w:rPr>
            </w:pPr>
            <w:r>
              <w:rPr>
                <w:sz w:val="22"/>
                <w:szCs w:val="22"/>
              </w:rPr>
              <w:t>3, 4</w:t>
            </w:r>
          </w:p>
        </w:tc>
      </w:tr>
      <w:tr w:rsidR="001202AE" w14:paraId="35EEBF87"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1AF3945" w14:textId="77777777" w:rsidR="001202AE" w:rsidRDefault="006E0AB9">
            <w:pPr>
              <w:spacing w:before="240" w:line="240" w:lineRule="auto"/>
              <w:rPr>
                <w:sz w:val="20"/>
                <w:szCs w:val="20"/>
              </w:rPr>
            </w:pPr>
            <w:r>
              <w:rPr>
                <w:sz w:val="20"/>
                <w:szCs w:val="20"/>
              </w:rPr>
              <w:t>Pastoral/SEND/Safeguarding whole-staff briefings and PP focus weeks.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A34FAD0" w14:textId="77777777" w:rsidR="001202AE" w:rsidRDefault="006E0AB9">
            <w:pPr>
              <w:spacing w:before="240" w:line="240" w:lineRule="auto"/>
              <w:ind w:left="360"/>
              <w:rPr>
                <w:sz w:val="22"/>
                <w:szCs w:val="22"/>
              </w:rPr>
            </w:pPr>
            <w:r>
              <w:rPr>
                <w:sz w:val="22"/>
                <w:szCs w:val="22"/>
              </w:rPr>
              <w:t>•</w:t>
            </w:r>
            <w:r>
              <w:rPr>
                <w:sz w:val="14"/>
                <w:szCs w:val="14"/>
              </w:rPr>
              <w:t xml:space="preserve">  </w:t>
            </w:r>
            <w:r>
              <w:rPr>
                <w:sz w:val="22"/>
                <w:szCs w:val="22"/>
              </w:rPr>
              <w:t xml:space="preserve">Academic Resilience Approach (University of Brighton)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D86C2DE" w14:textId="77777777" w:rsidR="001202AE" w:rsidRDefault="006E0AB9">
            <w:pPr>
              <w:spacing w:before="240" w:line="240" w:lineRule="auto"/>
              <w:rPr>
                <w:sz w:val="22"/>
                <w:szCs w:val="22"/>
              </w:rPr>
            </w:pPr>
            <w:r>
              <w:rPr>
                <w:sz w:val="22"/>
                <w:szCs w:val="22"/>
              </w:rPr>
              <w:t>3, 4</w:t>
            </w:r>
          </w:p>
        </w:tc>
      </w:tr>
      <w:tr w:rsidR="001202AE" w14:paraId="2AEF671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33661B5" w14:textId="77777777" w:rsidR="001202AE" w:rsidRDefault="006E0AB9">
            <w:pPr>
              <w:spacing w:before="240" w:line="240" w:lineRule="auto"/>
              <w:rPr>
                <w:sz w:val="20"/>
                <w:szCs w:val="20"/>
              </w:rPr>
            </w:pPr>
            <w:r>
              <w:rPr>
                <w:sz w:val="20"/>
                <w:szCs w:val="20"/>
              </w:rPr>
              <w:t>Home counselling and CBT for persistent absence PP students.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4F110D" w14:textId="77777777" w:rsidR="001202AE" w:rsidRDefault="006E0AB9">
            <w:pPr>
              <w:numPr>
                <w:ilvl w:val="0"/>
                <w:numId w:val="3"/>
              </w:numPr>
              <w:spacing w:before="240" w:line="240" w:lineRule="auto"/>
              <w:rPr>
                <w:sz w:val="20"/>
                <w:szCs w:val="20"/>
              </w:rPr>
            </w:pPr>
            <w:r>
              <w:rPr>
                <w:sz w:val="20"/>
                <w:szCs w:val="20"/>
              </w:rPr>
              <w:t>•</w:t>
            </w:r>
            <w:r>
              <w:rPr>
                <w:sz w:val="14"/>
                <w:szCs w:val="14"/>
              </w:rPr>
              <w:t xml:space="preserve">       </w:t>
            </w:r>
            <w:r>
              <w:rPr>
                <w:sz w:val="20"/>
                <w:szCs w:val="20"/>
              </w:rPr>
              <w:t xml:space="preserve">Academic Resilience Approach (University of Brighton)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C4E17B0" w14:textId="77777777" w:rsidR="001202AE" w:rsidRDefault="006E0AB9">
            <w:pPr>
              <w:spacing w:before="240" w:line="240" w:lineRule="auto"/>
              <w:rPr>
                <w:sz w:val="22"/>
                <w:szCs w:val="22"/>
              </w:rPr>
            </w:pPr>
            <w:r>
              <w:rPr>
                <w:sz w:val="22"/>
                <w:szCs w:val="22"/>
              </w:rPr>
              <w:t>3, 4, 5</w:t>
            </w:r>
          </w:p>
        </w:tc>
      </w:tr>
      <w:tr w:rsidR="001202AE" w14:paraId="3101686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3D51F6DB" w14:textId="77777777" w:rsidR="001202AE" w:rsidRDefault="006E0AB9">
            <w:pPr>
              <w:spacing w:before="240" w:line="240" w:lineRule="auto"/>
              <w:rPr>
                <w:sz w:val="20"/>
                <w:szCs w:val="20"/>
              </w:rPr>
            </w:pPr>
            <w:r>
              <w:rPr>
                <w:sz w:val="20"/>
                <w:szCs w:val="20"/>
              </w:rPr>
              <w:t xml:space="preserve">Offer a breadth of culturally rich experiences for disadvantaged students – emphasis on outdoor learning and including targeted programmes for vulnerable students and track attendance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C77F6D2" w14:textId="77777777" w:rsidR="001202AE" w:rsidRDefault="006E0AB9">
            <w:pPr>
              <w:numPr>
                <w:ilvl w:val="0"/>
                <w:numId w:val="3"/>
              </w:numPr>
              <w:spacing w:after="0" w:line="256" w:lineRule="auto"/>
              <w:rPr>
                <w:sz w:val="20"/>
                <w:szCs w:val="20"/>
              </w:rPr>
            </w:pPr>
            <w:r>
              <w:rPr>
                <w:sz w:val="20"/>
                <w:szCs w:val="20"/>
              </w:rPr>
              <w:t>•</w:t>
            </w:r>
            <w:r>
              <w:rPr>
                <w:sz w:val="14"/>
                <w:szCs w:val="14"/>
              </w:rPr>
              <w:t xml:space="preserve">   </w:t>
            </w:r>
            <w:r>
              <w:rPr>
                <w:sz w:val="14"/>
                <w:szCs w:val="14"/>
              </w:rPr>
              <w:tab/>
            </w:r>
            <w:r>
              <w:rPr>
                <w:sz w:val="20"/>
                <w:szCs w:val="20"/>
              </w:rPr>
              <w:t xml:space="preserve">Significant evidence for key role of cultural capital in educational achievement </w:t>
            </w:r>
          </w:p>
          <w:p w14:paraId="71447FCC" w14:textId="77777777" w:rsidR="001202AE" w:rsidRDefault="006E0AB9">
            <w:pPr>
              <w:numPr>
                <w:ilvl w:val="0"/>
                <w:numId w:val="3"/>
              </w:numPr>
              <w:spacing w:before="240" w:line="240" w:lineRule="auto"/>
              <w:rPr>
                <w:sz w:val="20"/>
                <w:szCs w:val="20"/>
              </w:rPr>
            </w:pPr>
            <w:r>
              <w:rPr>
                <w:sz w:val="20"/>
                <w:szCs w:val="20"/>
              </w:rPr>
              <w:t>•</w:t>
            </w:r>
            <w:r>
              <w:rPr>
                <w:sz w:val="14"/>
                <w:szCs w:val="14"/>
              </w:rPr>
              <w:t xml:space="preserve">       </w:t>
            </w:r>
            <w:r>
              <w:rPr>
                <w:sz w:val="20"/>
                <w:szCs w:val="20"/>
              </w:rPr>
              <w:t xml:space="preserve">John Hattie – Visible Learning – Outdoor Learning +0.43  Positive Impact of ‘adventure therapy’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BE7A713" w14:textId="77777777" w:rsidR="001202AE" w:rsidRDefault="006E0AB9">
            <w:pPr>
              <w:spacing w:before="240" w:line="240" w:lineRule="auto"/>
              <w:rPr>
                <w:sz w:val="22"/>
                <w:szCs w:val="22"/>
              </w:rPr>
            </w:pPr>
            <w:r>
              <w:rPr>
                <w:sz w:val="22"/>
                <w:szCs w:val="22"/>
              </w:rPr>
              <w:t>3, 4, 5</w:t>
            </w:r>
          </w:p>
        </w:tc>
      </w:tr>
      <w:tr w:rsidR="001202AE" w14:paraId="35C12B3A"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E0E4169" w14:textId="77777777" w:rsidR="001202AE" w:rsidRDefault="006E0AB9">
            <w:pPr>
              <w:spacing w:after="0" w:line="256" w:lineRule="auto"/>
              <w:ind w:left="160"/>
              <w:rPr>
                <w:sz w:val="20"/>
                <w:szCs w:val="20"/>
              </w:rPr>
            </w:pPr>
            <w:r>
              <w:rPr>
                <w:sz w:val="20"/>
                <w:szCs w:val="20"/>
              </w:rPr>
              <w:t>Summer School and</w:t>
            </w:r>
          </w:p>
          <w:p w14:paraId="23F00967" w14:textId="77777777" w:rsidR="001202AE" w:rsidRDefault="006E0AB9">
            <w:pPr>
              <w:spacing w:after="0" w:line="256" w:lineRule="auto"/>
              <w:ind w:left="160"/>
              <w:rPr>
                <w:sz w:val="20"/>
                <w:szCs w:val="20"/>
              </w:rPr>
            </w:pPr>
            <w:r>
              <w:rPr>
                <w:sz w:val="20"/>
                <w:szCs w:val="20"/>
              </w:rPr>
              <w:t>Transition</w:t>
            </w:r>
          </w:p>
          <w:p w14:paraId="4AA566FF" w14:textId="77777777" w:rsidR="001202AE" w:rsidRDefault="006E0AB9">
            <w:pPr>
              <w:spacing w:before="240" w:line="240" w:lineRule="auto"/>
              <w:rPr>
                <w:sz w:val="20"/>
                <w:szCs w:val="20"/>
              </w:rPr>
            </w:pPr>
            <w:r>
              <w:rPr>
                <w:sz w:val="20"/>
                <w:szCs w:val="20"/>
              </w:rPr>
              <w:t>Programme for Y6 and targeted d</w:t>
            </w:r>
            <w:r>
              <w:rPr>
                <w:sz w:val="20"/>
                <w:szCs w:val="20"/>
              </w:rPr>
              <w:t xml:space="preserve">isadvantaged – includes strong focus on parental engagement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66D0F6A" w14:textId="77777777" w:rsidR="001202AE" w:rsidRDefault="006E0AB9">
            <w:pPr>
              <w:numPr>
                <w:ilvl w:val="0"/>
                <w:numId w:val="3"/>
              </w:numPr>
              <w:spacing w:after="80" w:line="240" w:lineRule="auto"/>
              <w:rPr>
                <w:sz w:val="20"/>
                <w:szCs w:val="20"/>
              </w:rPr>
            </w:pPr>
            <w:r>
              <w:rPr>
                <w:sz w:val="20"/>
                <w:szCs w:val="20"/>
              </w:rPr>
              <w:t>•</w:t>
            </w:r>
            <w:r>
              <w:rPr>
                <w:sz w:val="14"/>
                <w:szCs w:val="14"/>
              </w:rPr>
              <w:t xml:space="preserve">      </w:t>
            </w:r>
            <w:r>
              <w:rPr>
                <w:sz w:val="20"/>
                <w:szCs w:val="20"/>
              </w:rPr>
              <w:t xml:space="preserve">BET summer schools evaluation 2021 shows high impact </w:t>
            </w:r>
          </w:p>
          <w:p w14:paraId="60F539FC" w14:textId="77777777" w:rsidR="001202AE" w:rsidRDefault="006E0AB9">
            <w:pPr>
              <w:numPr>
                <w:ilvl w:val="0"/>
                <w:numId w:val="3"/>
              </w:numPr>
              <w:spacing w:before="240" w:after="0" w:line="256" w:lineRule="auto"/>
              <w:rPr>
                <w:sz w:val="20"/>
                <w:szCs w:val="20"/>
              </w:rPr>
            </w:pPr>
            <w:r>
              <w:rPr>
                <w:sz w:val="20"/>
                <w:szCs w:val="20"/>
              </w:rPr>
              <w:t>EEF Teaching and Learning</w:t>
            </w:r>
            <w:hyperlink r:id="rId19">
              <w:r>
                <w:rPr>
                  <w:sz w:val="20"/>
                  <w:szCs w:val="20"/>
                </w:rPr>
                <w:t xml:space="preserve"> </w:t>
              </w:r>
            </w:hyperlink>
            <w:hyperlink r:id="rId20">
              <w:r>
                <w:rPr>
                  <w:color w:val="0000FF"/>
                  <w:sz w:val="20"/>
                  <w:szCs w:val="20"/>
                  <w:u w:val="single"/>
                </w:rPr>
                <w:t>Too</w:t>
              </w:r>
              <w:r>
                <w:rPr>
                  <w:color w:val="0000FF"/>
                  <w:sz w:val="20"/>
                  <w:szCs w:val="20"/>
                  <w:u w:val="single"/>
                </w:rPr>
                <w:t>lit</w:t>
              </w:r>
            </w:hyperlink>
            <w:r>
              <w:rPr>
                <w:sz w:val="20"/>
                <w:szCs w:val="20"/>
              </w:rPr>
              <w:t xml:space="preserve"> – Summer Schools +4 months with existing staff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ABE68A4" w14:textId="77777777" w:rsidR="001202AE" w:rsidRDefault="006E0AB9">
            <w:pPr>
              <w:spacing w:before="240" w:line="240" w:lineRule="auto"/>
              <w:rPr>
                <w:sz w:val="22"/>
                <w:szCs w:val="22"/>
              </w:rPr>
            </w:pPr>
            <w:r>
              <w:rPr>
                <w:sz w:val="22"/>
                <w:szCs w:val="22"/>
              </w:rPr>
              <w:t>1, 2, 3, 4, 5, 6</w:t>
            </w:r>
          </w:p>
        </w:tc>
      </w:tr>
      <w:tr w:rsidR="001202AE" w14:paraId="24FC8DDF"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EA42D21" w14:textId="77777777" w:rsidR="001202AE" w:rsidRDefault="006E0AB9">
            <w:pPr>
              <w:spacing w:after="0" w:line="256" w:lineRule="auto"/>
              <w:ind w:left="160"/>
              <w:rPr>
                <w:sz w:val="20"/>
                <w:szCs w:val="20"/>
              </w:rPr>
            </w:pPr>
            <w:r>
              <w:rPr>
                <w:sz w:val="20"/>
                <w:szCs w:val="20"/>
              </w:rPr>
              <w:t>Assistant Progress Leads appointed for all year groups to assist in promoting attendance and attainment along with attendance officer.</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B643BC2" w14:textId="77777777" w:rsidR="001202AE" w:rsidRDefault="006E0AB9">
            <w:pPr>
              <w:spacing w:before="240" w:after="80" w:line="240" w:lineRule="auto"/>
              <w:rPr>
                <w:sz w:val="20"/>
                <w:szCs w:val="20"/>
              </w:rPr>
            </w:pPr>
            <w:r>
              <w:rPr>
                <w:sz w:val="20"/>
                <w:szCs w:val="20"/>
              </w:rPr>
              <w:t>• Attendance and attainment are directly linked (se</w:t>
            </w:r>
            <w:r>
              <w:rPr>
                <w:sz w:val="20"/>
                <w:szCs w:val="20"/>
              </w:rPr>
              <w:t>e</w:t>
            </w:r>
            <w:hyperlink r:id="rId21">
              <w:r>
                <w:rPr>
                  <w:sz w:val="20"/>
                  <w:szCs w:val="20"/>
                </w:rPr>
                <w:t xml:space="preserve"> </w:t>
              </w:r>
            </w:hyperlink>
            <w:hyperlink r:id="rId22">
              <w:r>
                <w:rPr>
                  <w:color w:val="0000FF"/>
                  <w:sz w:val="20"/>
                  <w:szCs w:val="20"/>
                  <w:u w:val="single"/>
                </w:rPr>
                <w:t>DfE</w:t>
              </w:r>
            </w:hyperlink>
            <w:hyperlink r:id="rId23">
              <w:r>
                <w:rPr>
                  <w:color w:val="0000FF"/>
                  <w:sz w:val="20"/>
                  <w:szCs w:val="20"/>
                </w:rPr>
                <w:t xml:space="preserve"> </w:t>
              </w:r>
            </w:hyperlink>
            <w:hyperlink r:id="rId24">
              <w:r>
                <w:rPr>
                  <w:color w:val="0000FF"/>
                  <w:sz w:val="20"/>
                  <w:szCs w:val="20"/>
                  <w:u w:val="single"/>
                </w:rPr>
                <w:t>paper</w:t>
              </w:r>
            </w:hyperlink>
            <w:r>
              <w:rPr>
                <w:sz w:val="20"/>
                <w:szCs w:val="20"/>
              </w:rPr>
              <w:t xml:space="preserve"> here)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F55431E" w14:textId="77777777" w:rsidR="001202AE" w:rsidRDefault="006E0AB9">
            <w:pPr>
              <w:spacing w:before="240" w:line="240" w:lineRule="auto"/>
              <w:rPr>
                <w:sz w:val="22"/>
                <w:szCs w:val="22"/>
              </w:rPr>
            </w:pPr>
            <w:r>
              <w:rPr>
                <w:sz w:val="22"/>
                <w:szCs w:val="22"/>
              </w:rPr>
              <w:t>4, 6</w:t>
            </w:r>
          </w:p>
        </w:tc>
      </w:tr>
      <w:tr w:rsidR="001202AE" w14:paraId="57789036"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7DB71CB" w14:textId="77777777" w:rsidR="001202AE" w:rsidRDefault="006E0AB9">
            <w:pPr>
              <w:spacing w:after="0" w:line="256" w:lineRule="auto"/>
              <w:ind w:left="160"/>
              <w:rPr>
                <w:sz w:val="20"/>
                <w:szCs w:val="20"/>
              </w:rPr>
            </w:pPr>
            <w:r>
              <w:rPr>
                <w:sz w:val="20"/>
                <w:szCs w:val="20"/>
              </w:rPr>
              <w:t xml:space="preserve">Parenting Programme to support parents and improve attendance with a focus on PP Attendance </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8A91AB1" w14:textId="77777777" w:rsidR="001202AE" w:rsidRDefault="006E0AB9">
            <w:pPr>
              <w:spacing w:before="240" w:after="80" w:line="240" w:lineRule="auto"/>
              <w:rPr>
                <w:sz w:val="20"/>
                <w:szCs w:val="20"/>
              </w:rPr>
            </w:pPr>
            <w:r>
              <w:rPr>
                <w:sz w:val="20"/>
                <w:szCs w:val="20"/>
              </w:rPr>
              <w:t>Attendance and attainment are directly linked (see</w:t>
            </w:r>
            <w:hyperlink r:id="rId25">
              <w:r>
                <w:rPr>
                  <w:sz w:val="20"/>
                  <w:szCs w:val="20"/>
                </w:rPr>
                <w:t xml:space="preserve"> </w:t>
              </w:r>
            </w:hyperlink>
            <w:hyperlink r:id="rId26">
              <w:r>
                <w:rPr>
                  <w:color w:val="0000FF"/>
                  <w:sz w:val="20"/>
                  <w:szCs w:val="20"/>
                  <w:u w:val="single"/>
                </w:rPr>
                <w:t>DfE</w:t>
              </w:r>
            </w:hyperlink>
            <w:hyperlink r:id="rId27">
              <w:r>
                <w:rPr>
                  <w:color w:val="0000FF"/>
                  <w:sz w:val="20"/>
                  <w:szCs w:val="20"/>
                </w:rPr>
                <w:t xml:space="preserve"> </w:t>
              </w:r>
            </w:hyperlink>
            <w:hyperlink r:id="rId28">
              <w:r>
                <w:rPr>
                  <w:color w:val="0000FF"/>
                  <w:sz w:val="20"/>
                  <w:szCs w:val="20"/>
                  <w:u w:val="single"/>
                </w:rPr>
                <w:t>paper</w:t>
              </w:r>
            </w:hyperlink>
            <w:r>
              <w:rPr>
                <w:sz w:val="20"/>
                <w:szCs w:val="20"/>
              </w:rPr>
              <w:t xml:space="preserve"> here)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A71B6A4" w14:textId="77777777" w:rsidR="001202AE" w:rsidRDefault="006E0AB9">
            <w:pPr>
              <w:spacing w:before="240" w:line="240" w:lineRule="auto"/>
              <w:rPr>
                <w:sz w:val="22"/>
                <w:szCs w:val="22"/>
              </w:rPr>
            </w:pPr>
            <w:r>
              <w:rPr>
                <w:sz w:val="22"/>
                <w:szCs w:val="22"/>
              </w:rPr>
              <w:t>4, 5, 6</w:t>
            </w:r>
          </w:p>
        </w:tc>
      </w:tr>
      <w:tr w:rsidR="001202AE" w14:paraId="5CEC05AB"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7415144" w14:textId="77777777" w:rsidR="001202AE" w:rsidRDefault="006E0AB9">
            <w:pPr>
              <w:spacing w:after="0" w:line="256" w:lineRule="auto"/>
              <w:ind w:left="160"/>
              <w:rPr>
                <w:sz w:val="20"/>
                <w:szCs w:val="20"/>
              </w:rPr>
            </w:pPr>
            <w:r>
              <w:rPr>
                <w:sz w:val="20"/>
                <w:szCs w:val="20"/>
              </w:rPr>
              <w:t>King’s Arms achievemen</w:t>
            </w:r>
            <w:r>
              <w:rPr>
                <w:sz w:val="20"/>
                <w:szCs w:val="20"/>
              </w:rPr>
              <w:t>t project for PA students.</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FD77BE4" w14:textId="77777777" w:rsidR="001202AE" w:rsidRDefault="006E0AB9">
            <w:pPr>
              <w:spacing w:before="240" w:after="80" w:line="240" w:lineRule="auto"/>
              <w:rPr>
                <w:sz w:val="20"/>
                <w:szCs w:val="20"/>
              </w:rPr>
            </w:pPr>
            <w:r>
              <w:rPr>
                <w:sz w:val="20"/>
                <w:szCs w:val="20"/>
              </w:rPr>
              <w:t>• Attendance and attainment are directly linked (see</w:t>
            </w:r>
            <w:hyperlink r:id="rId29">
              <w:r>
                <w:rPr>
                  <w:sz w:val="20"/>
                  <w:szCs w:val="20"/>
                </w:rPr>
                <w:t xml:space="preserve"> </w:t>
              </w:r>
            </w:hyperlink>
            <w:hyperlink r:id="rId30">
              <w:r>
                <w:rPr>
                  <w:color w:val="0000FF"/>
                  <w:sz w:val="20"/>
                  <w:szCs w:val="20"/>
                  <w:u w:val="single"/>
                </w:rPr>
                <w:t>DfE</w:t>
              </w:r>
            </w:hyperlink>
            <w:hyperlink r:id="rId31">
              <w:r>
                <w:rPr>
                  <w:color w:val="0000FF"/>
                  <w:sz w:val="20"/>
                  <w:szCs w:val="20"/>
                </w:rPr>
                <w:t xml:space="preserve"> </w:t>
              </w:r>
            </w:hyperlink>
            <w:hyperlink r:id="rId32">
              <w:r>
                <w:rPr>
                  <w:color w:val="0000FF"/>
                  <w:sz w:val="20"/>
                  <w:szCs w:val="20"/>
                  <w:u w:val="single"/>
                </w:rPr>
                <w:t>paper</w:t>
              </w:r>
            </w:hyperlink>
            <w:r>
              <w:rPr>
                <w:sz w:val="20"/>
                <w:szCs w:val="20"/>
              </w:rPr>
              <w:t xml:space="preserve"> here)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B899AA" w14:textId="77777777" w:rsidR="001202AE" w:rsidRDefault="006E0AB9">
            <w:pPr>
              <w:spacing w:before="240" w:line="240" w:lineRule="auto"/>
              <w:rPr>
                <w:sz w:val="22"/>
                <w:szCs w:val="22"/>
              </w:rPr>
            </w:pPr>
            <w:r>
              <w:rPr>
                <w:sz w:val="22"/>
                <w:szCs w:val="22"/>
              </w:rPr>
              <w:t>4, 5, 6</w:t>
            </w:r>
          </w:p>
        </w:tc>
      </w:tr>
      <w:tr w:rsidR="001202AE" w14:paraId="2E357DFC"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5A25526" w14:textId="77777777" w:rsidR="001202AE" w:rsidRDefault="006E0AB9">
            <w:pPr>
              <w:spacing w:after="0" w:line="256" w:lineRule="auto"/>
              <w:ind w:left="160"/>
              <w:rPr>
                <w:sz w:val="20"/>
                <w:szCs w:val="20"/>
              </w:rPr>
            </w:pPr>
            <w:r>
              <w:rPr>
                <w:sz w:val="20"/>
                <w:szCs w:val="20"/>
              </w:rPr>
              <w:t xml:space="preserve">Curriculum enrichment through KS3 Extra mandatory enrichment, funded musical instrument tuition, funded or part-funded trips including DoE </w:t>
            </w:r>
            <w:r>
              <w:rPr>
                <w:sz w:val="20"/>
                <w:szCs w:val="20"/>
              </w:rPr>
              <w:lastRenderedPageBreak/>
              <w:t>scheme and the Arts Award and the John Muir Award.</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FA97F74" w14:textId="77777777" w:rsidR="001202AE" w:rsidRDefault="006E0AB9">
            <w:pPr>
              <w:spacing w:before="240" w:after="80" w:line="240" w:lineRule="auto"/>
              <w:rPr>
                <w:sz w:val="20"/>
                <w:szCs w:val="20"/>
              </w:rPr>
            </w:pPr>
            <w:r>
              <w:rPr>
                <w:sz w:val="20"/>
                <w:szCs w:val="20"/>
              </w:rPr>
              <w:lastRenderedPageBreak/>
              <w:t xml:space="preserv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48B4727" w14:textId="77777777" w:rsidR="001202AE" w:rsidRDefault="006E0AB9">
            <w:pPr>
              <w:spacing w:before="240" w:line="240" w:lineRule="auto"/>
              <w:rPr>
                <w:sz w:val="22"/>
                <w:szCs w:val="22"/>
              </w:rPr>
            </w:pPr>
            <w:r>
              <w:rPr>
                <w:sz w:val="22"/>
                <w:szCs w:val="22"/>
              </w:rPr>
              <w:t>3, 4</w:t>
            </w:r>
          </w:p>
        </w:tc>
      </w:tr>
      <w:tr w:rsidR="001202AE" w14:paraId="06B61B22" w14:textId="77777777">
        <w:tc>
          <w:tcPr>
            <w:tcW w:w="382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52EE5B7" w14:textId="77777777" w:rsidR="001202AE" w:rsidRDefault="006E0AB9">
            <w:pPr>
              <w:spacing w:after="0" w:line="256" w:lineRule="auto"/>
              <w:ind w:left="160"/>
              <w:rPr>
                <w:sz w:val="20"/>
                <w:szCs w:val="20"/>
              </w:rPr>
            </w:pPr>
            <w:r>
              <w:rPr>
                <w:sz w:val="20"/>
                <w:szCs w:val="20"/>
              </w:rPr>
              <w:t>Funding iPads as part of the whole-school 1:1 iPad scheme.</w:t>
            </w:r>
            <w:r>
              <w:rPr>
                <w:sz w:val="20"/>
                <w:szCs w:val="20"/>
              </w:rPr>
              <w:t xml:space="preserve">  Removing any barriers to engaging in digital learning.</w:t>
            </w:r>
          </w:p>
        </w:tc>
        <w:tc>
          <w:tcPr>
            <w:tcW w:w="41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32F8E07" w14:textId="77777777" w:rsidR="001202AE" w:rsidRDefault="006E0AB9">
            <w:pPr>
              <w:spacing w:before="240" w:after="80" w:line="240" w:lineRule="auto"/>
              <w:rPr>
                <w:sz w:val="20"/>
                <w:szCs w:val="20"/>
              </w:rPr>
            </w:pPr>
            <w:r>
              <w:rPr>
                <w:sz w:val="20"/>
                <w:szCs w:val="20"/>
              </w:rPr>
              <w:t xml:space="preserve"> </w:t>
            </w:r>
          </w:p>
        </w:tc>
        <w:tc>
          <w:tcPr>
            <w:tcW w:w="155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2684F46" w14:textId="77777777" w:rsidR="001202AE" w:rsidRDefault="006E0AB9">
            <w:pPr>
              <w:spacing w:before="240" w:line="240" w:lineRule="auto"/>
              <w:rPr>
                <w:sz w:val="22"/>
                <w:szCs w:val="22"/>
              </w:rPr>
            </w:pPr>
            <w:r>
              <w:rPr>
                <w:sz w:val="22"/>
                <w:szCs w:val="22"/>
              </w:rPr>
              <w:t>1, 2, 3, 6</w:t>
            </w:r>
          </w:p>
        </w:tc>
      </w:tr>
    </w:tbl>
    <w:p w14:paraId="133BA4A5" w14:textId="77777777" w:rsidR="001202AE" w:rsidRDefault="001202AE">
      <w:pPr>
        <w:spacing w:before="240" w:after="0"/>
        <w:rPr>
          <w:b/>
          <w:bCs/>
          <w:color w:val="104F75"/>
          <w:sz w:val="28"/>
          <w:szCs w:val="28"/>
        </w:rPr>
      </w:pPr>
    </w:p>
    <w:p w14:paraId="722817BE" w14:textId="77777777" w:rsidR="001202AE" w:rsidRDefault="006E0AB9">
      <w:pPr>
        <w:rPr>
          <w:i/>
          <w:iCs/>
          <w:color w:val="104F75"/>
          <w:sz w:val="28"/>
          <w:szCs w:val="28"/>
        </w:rPr>
      </w:pPr>
      <w:r>
        <w:rPr>
          <w:b/>
          <w:bCs/>
          <w:color w:val="104F75"/>
          <w:sz w:val="28"/>
          <w:szCs w:val="28"/>
        </w:rPr>
        <w:t>Total budgeted cost: £</w:t>
      </w:r>
      <w:r>
        <w:rPr>
          <w:sz w:val="22"/>
          <w:szCs w:val="22"/>
        </w:rPr>
        <w:t>£196,724.00</w:t>
      </w:r>
    </w:p>
    <w:p w14:paraId="0723D102" w14:textId="77777777" w:rsidR="001202AE" w:rsidRDefault="006E0AB9">
      <w:pPr>
        <w:pStyle w:val="Heading1"/>
        <w:pageBreakBefore w:val="0"/>
        <w:spacing w:before="480" w:after="120" w:line="288" w:lineRule="auto"/>
      </w:pPr>
      <w:bookmarkStart w:id="2" w:name="_heading=h.p6dxxg5apbtf" w:colFirst="0" w:colLast="0"/>
      <w:bookmarkEnd w:id="2"/>
      <w:r>
        <w:rPr>
          <w:color w:val="0D0D0D"/>
          <w:sz w:val="46"/>
          <w:szCs w:val="46"/>
        </w:rPr>
        <w:t>Part B: Review of the previous academic year</w:t>
      </w:r>
    </w:p>
    <w:p w14:paraId="0415EC4F" w14:textId="77777777" w:rsidR="001202AE" w:rsidRDefault="006E0AB9">
      <w:pPr>
        <w:pStyle w:val="Heading2"/>
      </w:pPr>
      <w:r>
        <w:t>Pupil premium strategy outcomes</w:t>
      </w:r>
    </w:p>
    <w:p w14:paraId="5817371D" w14:textId="77777777" w:rsidR="001202AE" w:rsidRDefault="006E0AB9">
      <w:r>
        <w:t xml:space="preserve">This details the impact that our pupil premium activity had on pupils in the 2024 to 2025 academic year. </w:t>
      </w:r>
    </w:p>
    <w:tbl>
      <w:tblPr>
        <w:tblStyle w:val="afff5"/>
        <w:tblW w:w="9493" w:type="dxa"/>
        <w:tblLayout w:type="fixed"/>
        <w:tblLook w:val="0400" w:firstRow="0" w:lastRow="0" w:firstColumn="0" w:lastColumn="0" w:noHBand="0" w:noVBand="1"/>
      </w:tblPr>
      <w:tblGrid>
        <w:gridCol w:w="9493"/>
      </w:tblGrid>
      <w:tr w:rsidR="001202AE" w14:paraId="2432E810" w14:textId="77777777">
        <w:trPr>
          <w:trHeight w:val="8559"/>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A3804" w14:textId="77777777" w:rsidR="001202AE" w:rsidRDefault="006E0AB9">
            <w:pPr>
              <w:spacing w:before="60" w:after="60" w:line="240" w:lineRule="auto"/>
              <w:ind w:right="57"/>
              <w:rPr>
                <w:sz w:val="22"/>
                <w:szCs w:val="22"/>
              </w:rPr>
            </w:pPr>
            <w:r>
              <w:rPr>
                <w:sz w:val="22"/>
                <w:szCs w:val="22"/>
              </w:rPr>
              <w:lastRenderedPageBreak/>
              <w:t>The school's Pupil Premium (PP) strategy for the 2024/2025 academic year has demonstrated significant impact across key performance indicators, notabl</w:t>
            </w:r>
            <w:r>
              <w:rPr>
                <w:sz w:val="22"/>
                <w:szCs w:val="22"/>
              </w:rPr>
              <w:t>y in academic attainment and attendance. The rate of progress for disadvantaged students exceeded that of their non-disadvantaged peers. Targeted interventions have yielded particularly impressive outcomes in core subjects. This led to significant improvem</w:t>
            </w:r>
            <w:r>
              <w:rPr>
                <w:sz w:val="22"/>
                <w:szCs w:val="22"/>
              </w:rPr>
              <w:t xml:space="preserve">ents in the proportion of students achieving in the core subjects of English and Maths. There was a 12% improvement in the number of disadvantaged students achieving 4+ in English and Maths, and a 21% improvement in achieving 5 in English and Maths. </w:t>
            </w:r>
          </w:p>
          <w:p w14:paraId="5633BB2E" w14:textId="77777777" w:rsidR="001202AE" w:rsidRDefault="001202AE">
            <w:pPr>
              <w:spacing w:before="60" w:after="60" w:line="240" w:lineRule="auto"/>
              <w:ind w:right="57"/>
              <w:rPr>
                <w:sz w:val="22"/>
                <w:szCs w:val="22"/>
              </w:rPr>
            </w:pPr>
          </w:p>
          <w:p w14:paraId="19A0C9BA" w14:textId="77777777" w:rsidR="001202AE" w:rsidRDefault="006E0AB9">
            <w:pPr>
              <w:spacing w:before="60" w:after="60" w:line="240" w:lineRule="auto"/>
              <w:ind w:right="57"/>
              <w:rPr>
                <w:sz w:val="22"/>
                <w:szCs w:val="22"/>
              </w:rPr>
            </w:pPr>
            <w:r>
              <w:rPr>
                <w:sz w:val="22"/>
                <w:szCs w:val="22"/>
              </w:rPr>
              <w:t xml:space="preserve">The </w:t>
            </w:r>
            <w:r>
              <w:rPr>
                <w:sz w:val="22"/>
                <w:szCs w:val="22"/>
              </w:rPr>
              <w:t>Attainment 8 performance for the disadvantaged cohort moved into Quintile 5 (the highest quintile), representing an impressive increase from Quintile 2 in the preceding year. This demonstrates a high-impact, systemic improvement in overall academic achieve</w:t>
            </w:r>
            <w:r>
              <w:rPr>
                <w:sz w:val="22"/>
                <w:szCs w:val="22"/>
              </w:rPr>
              <w:t>ment. Overall, disadvantaged students’ average attainment 8 score was 43.5 in 2025, a significant improvement in comparison to the previous year.</w:t>
            </w:r>
          </w:p>
          <w:p w14:paraId="48679B45" w14:textId="77777777" w:rsidR="001202AE" w:rsidRDefault="001202AE">
            <w:pPr>
              <w:spacing w:before="60" w:after="60" w:line="240" w:lineRule="auto"/>
              <w:ind w:right="57"/>
              <w:rPr>
                <w:sz w:val="22"/>
                <w:szCs w:val="22"/>
              </w:rPr>
            </w:pPr>
          </w:p>
          <w:p w14:paraId="49BC7078" w14:textId="77777777" w:rsidR="001202AE" w:rsidRDefault="006E0AB9">
            <w:pPr>
              <w:spacing w:before="60" w:after="60" w:line="240" w:lineRule="auto"/>
              <w:ind w:right="57"/>
              <w:rPr>
                <w:sz w:val="22"/>
                <w:szCs w:val="22"/>
              </w:rPr>
            </w:pPr>
            <w:r>
              <w:rPr>
                <w:sz w:val="22"/>
                <w:szCs w:val="22"/>
              </w:rPr>
              <w:t>The strategy has been successful in improving the attendance of students eligible for Free School Meals (FSM)</w:t>
            </w:r>
            <w:r>
              <w:rPr>
                <w:sz w:val="22"/>
                <w:szCs w:val="22"/>
              </w:rPr>
              <w:t>. The FSM attendance rate was 86.3% in 2024/2025, an improvement from 83% in the previous year (2023/2024), and notably higher than the comparative rate of 84.9% achieved by similar schools. Furthermore, there was a measurable reduction in persistent absen</w:t>
            </w:r>
            <w:r>
              <w:rPr>
                <w:sz w:val="22"/>
                <w:szCs w:val="22"/>
              </w:rPr>
              <w:t>ce among the PP cohort, decreasing from 39% in 2023/2024 to 35% in 2024/2025.</w:t>
            </w:r>
          </w:p>
          <w:p w14:paraId="5D339398" w14:textId="77777777" w:rsidR="001202AE" w:rsidRDefault="001202AE">
            <w:pPr>
              <w:spacing w:before="60" w:after="60" w:line="240" w:lineRule="auto"/>
              <w:ind w:right="57"/>
              <w:rPr>
                <w:sz w:val="22"/>
                <w:szCs w:val="22"/>
              </w:rPr>
            </w:pPr>
          </w:p>
          <w:p w14:paraId="1EB20C8E" w14:textId="77777777" w:rsidR="001202AE" w:rsidRDefault="006E0AB9">
            <w:pPr>
              <w:spacing w:before="60" w:after="60" w:line="240" w:lineRule="auto"/>
              <w:ind w:right="57"/>
              <w:rPr>
                <w:sz w:val="22"/>
                <w:szCs w:val="22"/>
              </w:rPr>
            </w:pPr>
            <w:r>
              <w:rPr>
                <w:sz w:val="22"/>
                <w:szCs w:val="22"/>
              </w:rPr>
              <w:t xml:space="preserve">This improvement in attendance links to improving trends in the wellbeing of disadvantaged students. Student surveys indicate improving confidence and motivation for this group </w:t>
            </w:r>
            <w:r>
              <w:rPr>
                <w:sz w:val="22"/>
                <w:szCs w:val="22"/>
              </w:rPr>
              <w:t>in terms of how they prepare for their studies, as well as increasing scores for metacognition and understanding of how best to improve their own learning. There is still an uneven distribution of improvement, with students in the upper school reporting in</w:t>
            </w:r>
            <w:r>
              <w:rPr>
                <w:sz w:val="22"/>
                <w:szCs w:val="22"/>
              </w:rPr>
              <w:t xml:space="preserve">creased improvements in wellbeing compared to students in the lower school. This will continue to be a focus for the strategy over the coming academic year. </w:t>
            </w:r>
          </w:p>
          <w:p w14:paraId="2F98715D" w14:textId="77777777" w:rsidR="001202AE" w:rsidRDefault="001202AE">
            <w:pPr>
              <w:spacing w:before="60" w:after="60" w:line="240" w:lineRule="auto"/>
              <w:ind w:right="57"/>
              <w:rPr>
                <w:sz w:val="22"/>
                <w:szCs w:val="22"/>
              </w:rPr>
            </w:pPr>
          </w:p>
          <w:p w14:paraId="0641C518" w14:textId="77777777" w:rsidR="001202AE" w:rsidRDefault="006E0AB9">
            <w:pPr>
              <w:spacing w:before="60" w:after="60" w:line="240" w:lineRule="auto"/>
              <w:ind w:right="57"/>
              <w:rPr>
                <w:sz w:val="22"/>
                <w:szCs w:val="22"/>
              </w:rPr>
            </w:pPr>
            <w:r>
              <w:rPr>
                <w:sz w:val="22"/>
                <w:szCs w:val="22"/>
              </w:rPr>
              <w:t>The extracurricular programme has developed to further prioritise the engagement of disadvantaged</w:t>
            </w:r>
            <w:r>
              <w:rPr>
                <w:sz w:val="22"/>
                <w:szCs w:val="22"/>
              </w:rPr>
              <w:t xml:space="preserve"> students. All students in Year 7 participate in an extracurricular club as part of our ‘KS3 Extra’ initiative, with an increasing proportion (currently 40%) of students in Year 8. This builds the foundations of greater engagement and the growth of cultura</w:t>
            </w:r>
            <w:r>
              <w:rPr>
                <w:sz w:val="22"/>
                <w:szCs w:val="22"/>
              </w:rPr>
              <w:t>l capital for disadvantaged students. Furthermore, all disadvantaged students have received a bespoke and enhanced careers programme, especially in the upper school, where all students have attended a college taster day and been supported through the colle</w:t>
            </w:r>
            <w:r>
              <w:rPr>
                <w:sz w:val="22"/>
                <w:szCs w:val="22"/>
              </w:rPr>
              <w:t xml:space="preserve">ge application process to ensure all disadvantaged students have secure progression plans for post-secondary education. </w:t>
            </w:r>
          </w:p>
        </w:tc>
      </w:tr>
    </w:tbl>
    <w:p w14:paraId="4FFD6615" w14:textId="77777777" w:rsidR="001202AE" w:rsidRDefault="001202AE">
      <w:pPr>
        <w:pStyle w:val="Heading2"/>
        <w:spacing w:before="360" w:after="80"/>
        <w:rPr>
          <w:sz w:val="34"/>
          <w:szCs w:val="34"/>
        </w:rPr>
      </w:pPr>
      <w:bookmarkStart w:id="3" w:name="_heading=h.rn6stjyitaih" w:colFirst="0" w:colLast="0"/>
      <w:bookmarkEnd w:id="3"/>
    </w:p>
    <w:p w14:paraId="47421D47" w14:textId="77777777" w:rsidR="001202AE" w:rsidRDefault="001202AE">
      <w:pPr>
        <w:pStyle w:val="Heading2"/>
        <w:spacing w:before="360" w:after="80"/>
        <w:rPr>
          <w:sz w:val="34"/>
          <w:szCs w:val="34"/>
        </w:rPr>
      </w:pPr>
      <w:bookmarkStart w:id="4" w:name="_heading=h.8npl0mfw63ct" w:colFirst="0" w:colLast="0"/>
      <w:bookmarkEnd w:id="4"/>
    </w:p>
    <w:p w14:paraId="4E6A0AFA" w14:textId="77777777" w:rsidR="001202AE" w:rsidRDefault="001202AE">
      <w:pPr>
        <w:pStyle w:val="Heading2"/>
        <w:spacing w:before="360" w:after="80"/>
        <w:rPr>
          <w:sz w:val="34"/>
          <w:szCs w:val="34"/>
        </w:rPr>
      </w:pPr>
      <w:bookmarkStart w:id="5" w:name="_heading=h.bxbqmpjgehae" w:colFirst="0" w:colLast="0"/>
      <w:bookmarkEnd w:id="5"/>
    </w:p>
    <w:p w14:paraId="5533FF06" w14:textId="77777777" w:rsidR="001202AE" w:rsidRDefault="001202AE">
      <w:pPr>
        <w:pStyle w:val="Heading2"/>
        <w:spacing w:before="360" w:after="80"/>
        <w:rPr>
          <w:sz w:val="34"/>
          <w:szCs w:val="34"/>
        </w:rPr>
      </w:pPr>
      <w:bookmarkStart w:id="6" w:name="_heading=h.ixpcdj7uvicb" w:colFirst="0" w:colLast="0"/>
      <w:bookmarkEnd w:id="6"/>
    </w:p>
    <w:p w14:paraId="46CB59BA" w14:textId="77777777" w:rsidR="001202AE" w:rsidRDefault="001202AE"/>
    <w:p w14:paraId="023E1887" w14:textId="77777777" w:rsidR="001202AE" w:rsidRDefault="001202AE"/>
    <w:p w14:paraId="233FB25C" w14:textId="77777777" w:rsidR="001202AE" w:rsidRDefault="001202AE"/>
    <w:p w14:paraId="5DAA398E" w14:textId="77777777" w:rsidR="001202AE" w:rsidRDefault="006E0AB9">
      <w:pPr>
        <w:pStyle w:val="Heading2"/>
        <w:spacing w:before="360" w:after="80"/>
        <w:rPr>
          <w:sz w:val="34"/>
          <w:szCs w:val="34"/>
        </w:rPr>
      </w:pPr>
      <w:bookmarkStart w:id="7" w:name="_heading=h.frg7boje5klq" w:colFirst="0" w:colLast="0"/>
      <w:bookmarkEnd w:id="7"/>
      <w:r>
        <w:rPr>
          <w:sz w:val="34"/>
          <w:szCs w:val="34"/>
        </w:rPr>
        <w:t>Service pupil premium funding (optional)</w:t>
      </w:r>
    </w:p>
    <w:tbl>
      <w:tblPr>
        <w:tblStyle w:val="afff6"/>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1202AE" w14:paraId="48AE5C88" w14:textId="77777777">
        <w:trPr>
          <w:trHeight w:val="705"/>
        </w:trPr>
        <w:tc>
          <w:tcPr>
            <w:tcW w:w="8910" w:type="dxa"/>
            <w:tcBorders>
              <w:top w:val="single" w:sz="7" w:space="0" w:color="000000"/>
              <w:left w:val="single" w:sz="7" w:space="0" w:color="000000"/>
              <w:bottom w:val="single" w:sz="7" w:space="0" w:color="000000"/>
              <w:right w:val="single" w:sz="7" w:space="0" w:color="000000"/>
            </w:tcBorders>
            <w:shd w:val="clear" w:color="auto" w:fill="D8E2E9"/>
            <w:tcMar>
              <w:top w:w="0" w:type="dxa"/>
              <w:left w:w="100" w:type="dxa"/>
              <w:bottom w:w="0" w:type="dxa"/>
              <w:right w:w="100" w:type="dxa"/>
            </w:tcMar>
          </w:tcPr>
          <w:p w14:paraId="666EEE06" w14:textId="77777777" w:rsidR="001202AE" w:rsidRDefault="006E0AB9">
            <w:pPr>
              <w:pStyle w:val="Heading2"/>
              <w:spacing w:before="60" w:after="60"/>
              <w:rPr>
                <w:sz w:val="26"/>
                <w:szCs w:val="26"/>
              </w:rPr>
            </w:pPr>
            <w:r>
              <w:rPr>
                <w:i/>
                <w:iCs/>
                <w:sz w:val="26"/>
                <w:szCs w:val="26"/>
              </w:rPr>
              <w:t xml:space="preserve">For schools that receive this funding, you may wish to provide the following information: </w:t>
            </w:r>
            <w:r>
              <w:rPr>
                <w:sz w:val="26"/>
                <w:szCs w:val="26"/>
              </w:rPr>
              <w:t>How our service pupil premium allocation was spent last academic year</w:t>
            </w:r>
          </w:p>
        </w:tc>
      </w:tr>
      <w:tr w:rsidR="001202AE" w14:paraId="549A4399" w14:textId="77777777">
        <w:trPr>
          <w:trHeight w:val="300"/>
        </w:trPr>
        <w:tc>
          <w:tcPr>
            <w:tcW w:w="89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420AD03" w14:textId="77777777" w:rsidR="001202AE" w:rsidRDefault="006E0AB9">
            <w:pPr>
              <w:pStyle w:val="Heading2"/>
              <w:spacing w:before="240"/>
              <w:rPr>
                <w:b w:val="0"/>
                <w:bCs w:val="0"/>
                <w:color w:val="FFFF00"/>
                <w:sz w:val="26"/>
                <w:szCs w:val="26"/>
              </w:rPr>
            </w:pPr>
            <w:r>
              <w:rPr>
                <w:color w:val="FFFF00"/>
                <w:sz w:val="26"/>
                <w:szCs w:val="26"/>
              </w:rPr>
              <w:t xml:space="preserve"> </w:t>
            </w:r>
            <w:r>
              <w:rPr>
                <w:b w:val="0"/>
                <w:bCs w:val="0"/>
                <w:color w:val="0D0D0D"/>
                <w:sz w:val="24"/>
                <w:szCs w:val="24"/>
              </w:rPr>
              <w:t>Pastoral team bought in external mentors for services students as required</w:t>
            </w:r>
          </w:p>
        </w:tc>
      </w:tr>
      <w:tr w:rsidR="001202AE" w14:paraId="185AD772" w14:textId="77777777">
        <w:trPr>
          <w:trHeight w:val="420"/>
        </w:trPr>
        <w:tc>
          <w:tcPr>
            <w:tcW w:w="8910" w:type="dxa"/>
            <w:tcBorders>
              <w:top w:val="nil"/>
              <w:left w:val="single" w:sz="7" w:space="0" w:color="000000"/>
              <w:bottom w:val="single" w:sz="7" w:space="0" w:color="000000"/>
              <w:right w:val="single" w:sz="7" w:space="0" w:color="000000"/>
            </w:tcBorders>
            <w:shd w:val="clear" w:color="auto" w:fill="D8E2E9"/>
            <w:tcMar>
              <w:top w:w="0" w:type="dxa"/>
              <w:left w:w="100" w:type="dxa"/>
              <w:bottom w:w="0" w:type="dxa"/>
              <w:right w:w="100" w:type="dxa"/>
            </w:tcMar>
          </w:tcPr>
          <w:p w14:paraId="3D2039EC" w14:textId="77777777" w:rsidR="001202AE" w:rsidRDefault="006E0AB9">
            <w:pPr>
              <w:pStyle w:val="Heading2"/>
              <w:spacing w:before="60" w:after="60"/>
              <w:rPr>
                <w:sz w:val="26"/>
                <w:szCs w:val="26"/>
              </w:rPr>
            </w:pPr>
            <w:r>
              <w:rPr>
                <w:sz w:val="26"/>
                <w:szCs w:val="26"/>
              </w:rPr>
              <w:t>The impact of that</w:t>
            </w:r>
            <w:r>
              <w:rPr>
                <w:sz w:val="26"/>
                <w:szCs w:val="26"/>
              </w:rPr>
              <w:t xml:space="preserve"> spending on service pupil premium eligible pupils</w:t>
            </w:r>
          </w:p>
        </w:tc>
      </w:tr>
      <w:tr w:rsidR="001202AE" w14:paraId="7CFD2E1F" w14:textId="77777777">
        <w:trPr>
          <w:trHeight w:val="300"/>
        </w:trPr>
        <w:tc>
          <w:tcPr>
            <w:tcW w:w="89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007F98B" w14:textId="77777777" w:rsidR="001202AE" w:rsidRDefault="006E0AB9">
            <w:pPr>
              <w:pStyle w:val="Heading2"/>
              <w:spacing w:before="240"/>
              <w:rPr>
                <w:b w:val="0"/>
                <w:bCs w:val="0"/>
              </w:rPr>
            </w:pPr>
            <w:r>
              <w:t xml:space="preserve"> </w:t>
            </w:r>
            <w:r>
              <w:rPr>
                <w:b w:val="0"/>
                <w:bCs w:val="0"/>
                <w:color w:val="0D0D0D"/>
                <w:sz w:val="24"/>
                <w:szCs w:val="24"/>
              </w:rPr>
              <w:t xml:space="preserve">Services students accessed mentoring as required either internally or externally. In some cases, the counselling service was used to support students. </w:t>
            </w:r>
          </w:p>
        </w:tc>
      </w:tr>
    </w:tbl>
    <w:p w14:paraId="17DF595E" w14:textId="77777777" w:rsidR="001202AE" w:rsidRDefault="006E0AB9">
      <w:pPr>
        <w:pStyle w:val="Heading2"/>
        <w:spacing w:before="240" w:after="0" w:line="276" w:lineRule="auto"/>
      </w:pPr>
      <w:bookmarkStart w:id="8" w:name="_heading=h.elkze4hbuyt7" w:colFirst="0" w:colLast="0"/>
      <w:bookmarkEnd w:id="8"/>
      <w:r>
        <w:t xml:space="preserve"> </w:t>
      </w:r>
    </w:p>
    <w:p w14:paraId="6E743999" w14:textId="77777777" w:rsidR="001202AE" w:rsidRDefault="006E0AB9">
      <w:pPr>
        <w:pStyle w:val="Heading2"/>
        <w:spacing w:before="240" w:after="0" w:line="276" w:lineRule="auto"/>
      </w:pPr>
      <w:bookmarkStart w:id="9" w:name="_heading=h.pjpfc29xnejw" w:colFirst="0" w:colLast="0"/>
      <w:bookmarkEnd w:id="9"/>
      <w:r>
        <w:t>Externally provided programmes</w:t>
      </w:r>
    </w:p>
    <w:p w14:paraId="7BD2833C" w14:textId="77777777" w:rsidR="001202AE" w:rsidRDefault="006E0AB9">
      <w:pPr>
        <w:rPr>
          <w:i/>
          <w:iCs/>
        </w:rPr>
      </w:pPr>
      <w:r>
        <w:rPr>
          <w:i/>
          <w:iCs/>
        </w:rPr>
        <w:t>Please include the names of any non-DfE programmes that you purchased in the previous academic year. This will help the Department for Education identify which ones are popular in England</w:t>
      </w:r>
    </w:p>
    <w:tbl>
      <w:tblPr>
        <w:tblStyle w:val="afff7"/>
        <w:tblW w:w="9486" w:type="dxa"/>
        <w:tblLayout w:type="fixed"/>
        <w:tblLook w:val="0400" w:firstRow="0" w:lastRow="0" w:firstColumn="0" w:lastColumn="0" w:noHBand="0" w:noVBand="1"/>
      </w:tblPr>
      <w:tblGrid>
        <w:gridCol w:w="4815"/>
        <w:gridCol w:w="4671"/>
      </w:tblGrid>
      <w:tr w:rsidR="001202AE" w14:paraId="58323FD0"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601A149" w14:textId="77777777" w:rsidR="001202AE" w:rsidRDefault="006E0AB9">
            <w:pPr>
              <w:pBdr>
                <w:top w:val="nil"/>
                <w:left w:val="nil"/>
                <w:bottom w:val="nil"/>
                <w:right w:val="nil"/>
                <w:between w:val="nil"/>
              </w:pBdr>
              <w:spacing w:before="60" w:after="60" w:line="240" w:lineRule="auto"/>
              <w:ind w:left="57" w:right="57"/>
              <w:rPr>
                <w:b/>
                <w:bCs/>
              </w:rPr>
            </w:pPr>
            <w:r>
              <w:rPr>
                <w:b/>
                <w:bCs/>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7955D8A" w14:textId="77777777" w:rsidR="001202AE" w:rsidRDefault="006E0AB9">
            <w:pPr>
              <w:pBdr>
                <w:top w:val="nil"/>
                <w:left w:val="nil"/>
                <w:bottom w:val="nil"/>
                <w:right w:val="nil"/>
                <w:between w:val="nil"/>
              </w:pBdr>
              <w:spacing w:before="60" w:after="60" w:line="240" w:lineRule="auto"/>
              <w:ind w:left="57" w:right="57"/>
              <w:rPr>
                <w:b/>
                <w:bCs/>
              </w:rPr>
            </w:pPr>
            <w:r>
              <w:rPr>
                <w:b/>
                <w:bCs/>
              </w:rPr>
              <w:t>Provider</w:t>
            </w:r>
          </w:p>
        </w:tc>
      </w:tr>
      <w:tr w:rsidR="001202AE" w14:paraId="54629A07" w14:textId="77777777">
        <w:tc>
          <w:tcPr>
            <w:tcW w:w="481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AC6EFBF" w14:textId="77777777" w:rsidR="001202AE" w:rsidRDefault="006E0AB9">
            <w:pPr>
              <w:spacing w:before="240" w:line="240" w:lineRule="auto"/>
            </w:pPr>
            <w:r>
              <w:t>1:1 Tutoring</w:t>
            </w:r>
          </w:p>
        </w:tc>
        <w:tc>
          <w:tcPr>
            <w:tcW w:w="467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CE83C6A" w14:textId="77777777" w:rsidR="001202AE" w:rsidRDefault="006E0AB9">
            <w:pPr>
              <w:spacing w:before="240" w:line="240" w:lineRule="auto"/>
            </w:pPr>
            <w:r>
              <w:t>MyTutor</w:t>
            </w:r>
          </w:p>
        </w:tc>
      </w:tr>
      <w:tr w:rsidR="001202AE" w14:paraId="0E545D32" w14:textId="77777777">
        <w:trPr>
          <w:trHeight w:val="513"/>
        </w:trPr>
        <w:tc>
          <w:tcPr>
            <w:tcW w:w="481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5BBF17B" w14:textId="77777777" w:rsidR="001202AE" w:rsidRDefault="006E0AB9">
            <w:pPr>
              <w:spacing w:before="240" w:line="240" w:lineRule="auto"/>
            </w:pPr>
            <w:r>
              <w:t>1:1 Mentoring</w:t>
            </w:r>
          </w:p>
        </w:tc>
        <w:tc>
          <w:tcPr>
            <w:tcW w:w="4671" w:type="dxa"/>
            <w:tcBorders>
              <w:top w:val="nil"/>
              <w:left w:val="nil"/>
              <w:bottom w:val="single" w:sz="7" w:space="0" w:color="000000"/>
              <w:right w:val="single" w:sz="7" w:space="0" w:color="000000"/>
            </w:tcBorders>
            <w:tcMar>
              <w:top w:w="0" w:type="dxa"/>
              <w:left w:w="100" w:type="dxa"/>
              <w:bottom w:w="0" w:type="dxa"/>
              <w:right w:w="100" w:type="dxa"/>
            </w:tcMar>
          </w:tcPr>
          <w:p w14:paraId="762BEDF2" w14:textId="77777777" w:rsidR="001202AE" w:rsidRDefault="006E0AB9">
            <w:pPr>
              <w:spacing w:before="240" w:line="240" w:lineRule="auto"/>
            </w:pPr>
            <w:r>
              <w:t>Kings Arms</w:t>
            </w:r>
          </w:p>
        </w:tc>
      </w:tr>
      <w:tr w:rsidR="001202AE" w14:paraId="3198CD64" w14:textId="77777777">
        <w:trPr>
          <w:trHeight w:val="513"/>
        </w:trPr>
        <w:tc>
          <w:tcPr>
            <w:tcW w:w="481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587F971" w14:textId="77777777" w:rsidR="001202AE" w:rsidRDefault="006E0AB9">
            <w:pPr>
              <w:spacing w:before="240" w:line="240" w:lineRule="auto"/>
            </w:pPr>
            <w:r>
              <w:t>Personal Development</w:t>
            </w:r>
          </w:p>
        </w:tc>
        <w:tc>
          <w:tcPr>
            <w:tcW w:w="4671" w:type="dxa"/>
            <w:tcBorders>
              <w:top w:val="nil"/>
              <w:left w:val="nil"/>
              <w:bottom w:val="single" w:sz="7" w:space="0" w:color="000000"/>
              <w:right w:val="single" w:sz="7" w:space="0" w:color="000000"/>
            </w:tcBorders>
            <w:tcMar>
              <w:top w:w="0" w:type="dxa"/>
              <w:left w:w="100" w:type="dxa"/>
              <w:bottom w:w="0" w:type="dxa"/>
              <w:right w:w="100" w:type="dxa"/>
            </w:tcMar>
          </w:tcPr>
          <w:p w14:paraId="5C793951" w14:textId="77777777" w:rsidR="001202AE" w:rsidRDefault="006E0AB9">
            <w:pPr>
              <w:spacing w:before="240" w:line="240" w:lineRule="auto"/>
            </w:pPr>
            <w:r>
              <w:t>Sustainability Centre</w:t>
            </w:r>
          </w:p>
        </w:tc>
      </w:tr>
    </w:tbl>
    <w:p w14:paraId="4E0C3D8F" w14:textId="77777777" w:rsidR="001202AE" w:rsidRDefault="001202AE"/>
    <w:p w14:paraId="46A274AF" w14:textId="77777777" w:rsidR="001202AE" w:rsidRDefault="006E0AB9">
      <w:pPr>
        <w:pStyle w:val="Heading1"/>
      </w:pPr>
      <w:r>
        <w:lastRenderedPageBreak/>
        <w:t>Further information (optional)</w:t>
      </w:r>
    </w:p>
    <w:tbl>
      <w:tblPr>
        <w:tblStyle w:val="afff8"/>
        <w:tblW w:w="9486" w:type="dxa"/>
        <w:tblLayout w:type="fixed"/>
        <w:tblLook w:val="0400" w:firstRow="0" w:lastRow="0" w:firstColumn="0" w:lastColumn="0" w:noHBand="0" w:noVBand="1"/>
      </w:tblPr>
      <w:tblGrid>
        <w:gridCol w:w="9486"/>
      </w:tblGrid>
      <w:tr w:rsidR="001202AE" w14:paraId="39758A17"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34054" w14:textId="77777777" w:rsidR="001202AE" w:rsidRDefault="006E0AB9">
            <w:pPr>
              <w:spacing w:before="120" w:after="120"/>
              <w:rPr>
                <w:i/>
                <w:iCs/>
              </w:rPr>
            </w:pPr>
            <w:r>
              <w:rPr>
                <w:i/>
                <w:iCs/>
              </w:rPr>
              <w:t>Use this space to provide any further information about your pupil premium strategy. For example, about your strategy planning, or other activity that you are implement</w:t>
            </w:r>
            <w:r>
              <w:rPr>
                <w:i/>
                <w:iCs/>
              </w:rPr>
              <w:t>ing to support disadvantaged pupils, that is not dependent on pupil premium or recovery premium funding.</w:t>
            </w:r>
          </w:p>
          <w:p w14:paraId="37A7BFCA" w14:textId="77777777" w:rsidR="001202AE" w:rsidRDefault="001202AE">
            <w:pPr>
              <w:spacing w:before="120" w:after="120"/>
              <w:rPr>
                <w:i/>
                <w:iCs/>
              </w:rPr>
            </w:pPr>
          </w:p>
        </w:tc>
      </w:tr>
    </w:tbl>
    <w:p w14:paraId="6D3F68CC" w14:textId="77777777" w:rsidR="001202AE" w:rsidRDefault="001202AE"/>
    <w:sectPr w:rsidR="001202AE">
      <w:headerReference w:type="default" r:id="rId33"/>
      <w:footerReference w:type="default" r:id="rId34"/>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EB301" w14:textId="77777777" w:rsidR="006E0AB9" w:rsidRDefault="006E0AB9">
      <w:pPr>
        <w:spacing w:after="0" w:line="240" w:lineRule="auto"/>
      </w:pPr>
      <w:r>
        <w:separator/>
      </w:r>
    </w:p>
  </w:endnote>
  <w:endnote w:type="continuationSeparator" w:id="0">
    <w:p w14:paraId="2A2F61CE" w14:textId="77777777" w:rsidR="006E0AB9" w:rsidRDefault="006E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charset w:val="00"/>
    <w:family w:val="auto"/>
    <w:pitch w:val="default"/>
    <w:embedRegular r:id="rId1" w:fontKey="{2AAA7D60-55FB-4F65-AFEF-FA6AC9466A7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E9D8AE7-6B02-417C-B315-31276CA7F652}"/>
    <w:embedBold r:id="rId3" w:fontKey="{A33864A6-8B8C-4729-A20A-40FEDD51CF91}"/>
    <w:embedItalic r:id="rId4" w:fontKey="{3C467AB9-AA22-4F63-B4E0-4CD564AA69EB}"/>
    <w:embedBoldItalic r:id="rId5" w:fontKey="{CD4B290A-ED3C-49FC-9840-36E7619B79B8}"/>
  </w:font>
  <w:font w:name="Cambria">
    <w:panose1 w:val="02040503050406030204"/>
    <w:charset w:val="00"/>
    <w:family w:val="roman"/>
    <w:pitch w:val="variable"/>
    <w:sig w:usb0="E00006FF" w:usb1="420024FF" w:usb2="02000000" w:usb3="00000000" w:csb0="0000019F" w:csb1="00000000"/>
    <w:embedRegular r:id="rId6" w:fontKey="{A766959E-0117-48A9-97F2-44B0621020EE}"/>
  </w:font>
  <w:font w:name="Tahoma">
    <w:panose1 w:val="00000000000000000000"/>
    <w:charset w:val="00"/>
    <w:family w:val="roman"/>
    <w:notTrueType/>
    <w:pitch w:val="default"/>
    <w:embedRegular r:id="rId7" w:fontKey="{20598E8C-D659-473B-AB7C-1C156DCA38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17A94" w14:textId="77777777" w:rsidR="001202AE" w:rsidRDefault="006E0AB9">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rsidR="00E725C6">
      <w:fldChar w:fldCharType="separate"/>
    </w:r>
    <w:r w:rsidR="00E725C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31366" w14:textId="77777777" w:rsidR="006E0AB9" w:rsidRDefault="006E0AB9">
      <w:pPr>
        <w:spacing w:after="0" w:line="240" w:lineRule="auto"/>
      </w:pPr>
      <w:r>
        <w:separator/>
      </w:r>
    </w:p>
  </w:footnote>
  <w:footnote w:type="continuationSeparator" w:id="0">
    <w:p w14:paraId="1FE17D98" w14:textId="77777777" w:rsidR="006E0AB9" w:rsidRDefault="006E0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8AAC8" w14:textId="77777777" w:rsidR="001202AE" w:rsidRDefault="001202AE">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B368F"/>
    <w:multiLevelType w:val="multilevel"/>
    <w:tmpl w:val="9C7E2486"/>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B94EB6"/>
    <w:multiLevelType w:val="multilevel"/>
    <w:tmpl w:val="DB2E3142"/>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2" w15:restartNumberingAfterBreak="0">
    <w:nsid w:val="611536D6"/>
    <w:multiLevelType w:val="multilevel"/>
    <w:tmpl w:val="FE98A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3" w15:restartNumberingAfterBreak="0">
    <w:nsid w:val="7D586ACC"/>
    <w:multiLevelType w:val="multilevel"/>
    <w:tmpl w:val="C77A2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AE"/>
    <w:rsid w:val="001202AE"/>
    <w:rsid w:val="006E0AB9"/>
    <w:rsid w:val="00E72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1B1C"/>
  <w15:docId w15:val="{FD76FABA-DCFB-4772-92D9-B672F989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ageBreakBefore/>
      <w:spacing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480" w:line="240" w:lineRule="auto"/>
      <w:outlineLvl w:val="1"/>
    </w:pPr>
    <w:rPr>
      <w:b/>
      <w:bCs/>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3600" w:hanging="3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4320" w:hanging="360"/>
      <w:outlineLvl w:val="5"/>
    </w:pPr>
    <w:rPr>
      <w:rFonts w:ascii="Calibri" w:eastAsia="Calibri" w:hAnsi="Calibri" w:cs="Calibri"/>
      <w:b/>
      <w:bCs/>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table" w:customStyle="1" w:styleId="TableNormal1">
    <w:name w:val="TableNormal"/>
    <w:tblPr>
      <w:tblCellMar>
        <w:top w:w="100" w:type="dxa"/>
        <w:left w:w="100" w:type="dxa"/>
        <w:bottom w:w="100" w:type="dxa"/>
        <w:right w:w="100" w:type="dxa"/>
      </w:tblCellMar>
    </w:tblPr>
  </w:style>
  <w:style w:type="numbering" w:customStyle="1" w:styleId="WWOutlineListStyle1">
    <w:name w:val="WW_OutlineListStyle_1"/>
    <w:basedOn w:val="NoList"/>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b/>
      <w:color w:val="365F91"/>
      <w:sz w:val="36"/>
      <w:szCs w:val="28"/>
      <w:lang w:eastAsia="ja-JP"/>
    </w:rPr>
  </w:style>
  <w:style w:type="paragraph" w:customStyle="1" w:styleId="TitleText">
    <w:name w:val="TitleText"/>
    <w:basedOn w:val="Normal"/>
    <w:pPr>
      <w:spacing w:before="3600" w:line="240" w:lineRule="auto"/>
    </w:pPr>
    <w:rPr>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3"/>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pPr>
  </w:style>
  <w:style w:type="paragraph" w:styleId="ListParagraph">
    <w:name w:val="List Paragraph"/>
    <w:basedOn w:val="Normal"/>
    <w:uiPriority w:val="34"/>
    <w:qFormat/>
    <w:pPr>
      <w:tabs>
        <w:tab w:val="num" w:pos="720"/>
      </w:tabs>
      <w:ind w:left="720" w:hanging="720"/>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p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style>
  <w:style w:type="numbering" w:customStyle="1" w:styleId="LFO3">
    <w:name w:val="LFO3"/>
    <w:basedOn w:val="NoList"/>
  </w:style>
  <w:style w:type="numbering" w:customStyle="1" w:styleId="LFO4">
    <w:name w:val="LFO4"/>
    <w:basedOn w:val="NoList"/>
  </w:style>
  <w:style w:type="numbering" w:customStyle="1" w:styleId="LFO6">
    <w:name w:val="LFO6"/>
    <w:basedOn w:val="NoList"/>
  </w:style>
  <w:style w:type="numbering" w:customStyle="1" w:styleId="LFO9">
    <w:name w:val="LFO9"/>
    <w:basedOn w:val="NoList"/>
  </w:style>
  <w:style w:type="numbering" w:customStyle="1" w:styleId="LFO10">
    <w:name w:val="LFO10"/>
    <w:basedOn w:val="NoList"/>
  </w:style>
  <w:style w:type="numbering" w:customStyle="1" w:styleId="LFO25">
    <w:name w:val="LFO25"/>
    <w:basedOn w:val="NoList"/>
  </w:style>
  <w:style w:type="numbering" w:customStyle="1" w:styleId="LFO28">
    <w:name w:val="LFO28"/>
    <w:basedOn w:val="NoList"/>
  </w:style>
  <w:style w:type="numbering" w:customStyle="1" w:styleId="LFO30">
    <w:name w:val="LFO30"/>
    <w:basedOn w:val="NoList"/>
  </w:style>
  <w:style w:type="numbering" w:customStyle="1" w:styleId="LFO34">
    <w:name w:val="LFO34"/>
    <w:basedOn w:val="NoList"/>
  </w:style>
  <w:style w:type="numbering" w:customStyle="1" w:styleId="LFO36">
    <w:name w:val="LFO36"/>
    <w:basedOn w:val="NoList"/>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 w:type="dxa"/>
        <w:right w:w="1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 w:type="dxa"/>
        <w:right w:w="10" w:type="dxa"/>
      </w:tblCellMar>
    </w:tblPr>
  </w:style>
  <w:style w:type="table" w:customStyle="1" w:styleId="aff0">
    <w:basedOn w:val="TableNormal"/>
    <w:tblPr>
      <w:tblStyleRowBandSize w:val="1"/>
      <w:tblStyleColBandSize w:val="1"/>
      <w:tblCellMar>
        <w:left w:w="10" w:type="dxa"/>
        <w:right w:w="10" w:type="dxa"/>
      </w:tblCellMar>
    </w:tblPr>
  </w:style>
  <w:style w:type="table" w:customStyle="1" w:styleId="aff1">
    <w:basedOn w:val="TableNormal"/>
    <w:tblPr>
      <w:tblStyleRowBandSize w:val="1"/>
      <w:tblStyleColBandSize w:val="1"/>
      <w:tblCellMar>
        <w:left w:w="10" w:type="dxa"/>
        <w:right w:w="10" w:type="dxa"/>
      </w:tblCellMar>
    </w:tblPr>
  </w:style>
  <w:style w:type="table" w:customStyle="1" w:styleId="aff2">
    <w:basedOn w:val="TableNormal"/>
    <w:tblPr>
      <w:tblStyleRowBandSize w:val="1"/>
      <w:tblStyleColBandSize w:val="1"/>
      <w:tblCellMar>
        <w:left w:w="10" w:type="dxa"/>
        <w:right w:w="10" w:type="dxa"/>
      </w:tblCellMar>
    </w:tblPr>
  </w:style>
  <w:style w:type="table" w:customStyle="1" w:styleId="aff3">
    <w:basedOn w:val="TableNormal"/>
    <w:tblPr>
      <w:tblStyleRowBandSize w:val="1"/>
      <w:tblStyleColBandSize w:val="1"/>
      <w:tblCellMar>
        <w:left w:w="10" w:type="dxa"/>
        <w:right w:w="10" w:type="dxa"/>
      </w:tblCellMar>
    </w:tblPr>
  </w:style>
  <w:style w:type="table" w:customStyle="1" w:styleId="aff4">
    <w:basedOn w:val="TableNormal"/>
    <w:tblPr>
      <w:tblStyleRowBandSize w:val="1"/>
      <w:tblStyleColBandSize w:val="1"/>
      <w:tblCellMar>
        <w:left w:w="10" w:type="dxa"/>
        <w:right w:w="10" w:type="dxa"/>
      </w:tblCellMar>
    </w:tblPr>
  </w:style>
  <w:style w:type="table" w:customStyle="1" w:styleId="aff5">
    <w:basedOn w:val="TableNormal"/>
    <w:tblPr>
      <w:tblStyleRowBandSize w:val="1"/>
      <w:tblStyleColBandSize w:val="1"/>
      <w:tblCellMar>
        <w:left w:w="10" w:type="dxa"/>
        <w:right w:w="10" w:type="dxa"/>
      </w:tblCellMar>
    </w:tblPr>
  </w:style>
  <w:style w:type="table" w:customStyle="1" w:styleId="aff6">
    <w:basedOn w:val="TableNormal"/>
    <w:tblPr>
      <w:tblStyleRowBandSize w:val="1"/>
      <w:tblStyleColBandSize w:val="1"/>
      <w:tblCellMar>
        <w:left w:w="10" w:type="dxa"/>
        <w:right w:w="10" w:type="dxa"/>
      </w:tblCellMar>
    </w:tblPr>
  </w:style>
  <w:style w:type="table" w:customStyle="1" w:styleId="aff7">
    <w:basedOn w:val="TableNormal"/>
    <w:tblPr>
      <w:tblStyleRowBandSize w:val="1"/>
      <w:tblStyleColBandSize w:val="1"/>
      <w:tblCellMar>
        <w:left w:w="10" w:type="dxa"/>
        <w:right w:w="10" w:type="dxa"/>
      </w:tblCellMar>
    </w:tblPr>
  </w:style>
  <w:style w:type="table" w:customStyle="1" w:styleId="aff8">
    <w:basedOn w:val="TableNormal"/>
    <w:tblPr>
      <w:tblStyleRowBandSize w:val="1"/>
      <w:tblStyleColBandSize w:val="1"/>
      <w:tblCellMar>
        <w:left w:w="10" w:type="dxa"/>
        <w:right w:w="10" w:type="dxa"/>
      </w:tblCellMar>
    </w:tblPr>
  </w:style>
  <w:style w:type="table" w:customStyle="1" w:styleId="aff9">
    <w:basedOn w:val="TableNormal"/>
    <w:tblPr>
      <w:tblStyleRowBandSize w:val="1"/>
      <w:tblStyleColBandSize w:val="1"/>
      <w:tblCellMar>
        <w:left w:w="10" w:type="dxa"/>
        <w:right w:w="1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left w:w="10" w:type="dxa"/>
        <w:right w:w="10" w:type="dxa"/>
      </w:tblCellMar>
    </w:tblPr>
  </w:style>
  <w:style w:type="table" w:customStyle="1" w:styleId="affc">
    <w:basedOn w:val="TableNormal"/>
    <w:tblPr>
      <w:tblStyleRowBandSize w:val="1"/>
      <w:tblStyleColBandSize w:val="1"/>
      <w:tblCellMar>
        <w:left w:w="10" w:type="dxa"/>
        <w:right w:w="10" w:type="dxa"/>
      </w:tblCellMar>
    </w:tblPr>
  </w:style>
  <w:style w:type="paragraph" w:styleId="Subtitle">
    <w:name w:val="Subtitle"/>
    <w:basedOn w:val="Normal"/>
    <w:next w:val="Normal"/>
    <w:uiPriority w:val="11"/>
    <w:qFormat/>
    <w:pPr>
      <w:widowControl w:val="0"/>
      <w:spacing w:after="60" w:line="240" w:lineRule="auto"/>
      <w:jc w:val="center"/>
    </w:pPr>
    <w:rPr>
      <w:i/>
      <w:iCs/>
      <w:color w:val="000000"/>
    </w:rPr>
  </w:style>
  <w:style w:type="table" w:customStyle="1" w:styleId="affd">
    <w:basedOn w:val="TableNormal"/>
    <w:tblPr>
      <w:tblStyleRowBandSize w:val="1"/>
      <w:tblStyleColBandSize w:val="1"/>
      <w:tblCellMar>
        <w:left w:w="10" w:type="dxa"/>
        <w:right w:w="10" w:type="dxa"/>
      </w:tblCellMar>
    </w:tblPr>
  </w:style>
  <w:style w:type="table" w:customStyle="1" w:styleId="affe">
    <w:basedOn w:val="TableNormal"/>
    <w:tblPr>
      <w:tblStyleRowBandSize w:val="1"/>
      <w:tblStyleColBandSize w:val="1"/>
      <w:tblCellMar>
        <w:left w:w="10" w:type="dxa"/>
        <w:right w:w="10" w:type="dxa"/>
      </w:tblCellMar>
    </w:tblPr>
  </w:style>
  <w:style w:type="table" w:customStyle="1" w:styleId="afff">
    <w:basedOn w:val="TableNormal"/>
    <w:tblPr>
      <w:tblStyleRowBandSize w:val="1"/>
      <w:tblStyleColBandSize w:val="1"/>
      <w:tblCellMar>
        <w:left w:w="10" w:type="dxa"/>
        <w:right w:w="10" w:type="dxa"/>
      </w:tblCellMar>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CellMar>
        <w:left w:w="10" w:type="dxa"/>
        <w:right w:w="10" w:type="dxa"/>
      </w:tblCellMar>
    </w:tblPr>
  </w:style>
  <w:style w:type="table" w:customStyle="1" w:styleId="afff2">
    <w:basedOn w:val="TableNormal"/>
    <w:tblPr>
      <w:tblStyleRowBandSize w:val="1"/>
      <w:tblStyleColBandSize w:val="1"/>
      <w:tblCellMar>
        <w:left w:w="10" w:type="dxa"/>
        <w:right w:w="10" w:type="dxa"/>
      </w:tblCellMar>
    </w:tblPr>
  </w:style>
  <w:style w:type="table" w:customStyle="1" w:styleId="afff3">
    <w:basedOn w:val="TableNormal"/>
    <w:tblPr>
      <w:tblStyleRowBandSize w:val="1"/>
      <w:tblStyleColBandSize w:val="1"/>
      <w:tblCellMar>
        <w:left w:w="10" w:type="dxa"/>
        <w:right w:w="10" w:type="dxa"/>
      </w:tblCellMar>
    </w:tblPr>
  </w:style>
  <w:style w:type="table" w:customStyle="1" w:styleId="afff4">
    <w:basedOn w:val="TableNormal"/>
    <w:tblPr>
      <w:tblStyleRowBandSize w:val="1"/>
      <w:tblStyleColBandSize w:val="1"/>
      <w:tblCellMar>
        <w:left w:w="10" w:type="dxa"/>
        <w:right w:w="10" w:type="dxa"/>
      </w:tblCellMar>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left w:w="10" w:type="dxa"/>
        <w:right w:w="10" w:type="dxa"/>
      </w:tblCellMar>
    </w:tblPr>
  </w:style>
  <w:style w:type="table" w:customStyle="1" w:styleId="afff8">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public/files/Publications/Pupil_Premium_Guidance.pdf" TargetMode="External"/><Relationship Id="rId18" Type="http://schemas.openxmlformats.org/officeDocument/2006/relationships/hyperlink" Target="https://educationendowmentfoundation.org.uk/public/files/Publications/Pupil_Premium_Guidance.pdf" TargetMode="External"/><Relationship Id="rId26" Type="http://schemas.openxmlformats.org/officeDocument/2006/relationships/hyperlink" Target="https://assets.publishing.service.gov.uk/government/uploads/system/uploads/attachment_data/file/509679/The-link-between-absence-and-attainment-at-KS2-and-KS4-2013-to-2014-academic-year.pdf" TargetMode="External"/><Relationship Id="rId3" Type="http://schemas.openxmlformats.org/officeDocument/2006/relationships/styles" Target="styles.xml"/><Relationship Id="rId21" Type="http://schemas.openxmlformats.org/officeDocument/2006/relationships/hyperlink" Target="https://assets.publishing.service.gov.uk/government/uploads/system/uploads/attachment_data/file/509679/The-link-between-absence-and-attainment-at-KS2-and-KS4-2013-to-2014-academic-year.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ducationendowmentfoundation.org.uk/education-evidence/teaching-learning-toolkit/small-group-tuition" TargetMode="External"/><Relationship Id="rId17" Type="http://schemas.openxmlformats.org/officeDocument/2006/relationships/hyperlink" Target="https://educationendowmentfoundation.org.uk/public/files/Publications/Pupil_Premium_Guidance.pdf" TargetMode="External"/><Relationship Id="rId25" Type="http://schemas.openxmlformats.org/officeDocument/2006/relationships/hyperlink" Target="https://assets.publishing.service.gov.uk/government/uploads/system/uploads/attachment_data/file/509679/The-link-between-absence-and-attainment-at-KS2-and-KS4-2013-to-2014-academic-year.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ucationendowmentfoundation.org.uk/education-evidence/teaching-learning-toolkit/small-group-tuition" TargetMode="External"/><Relationship Id="rId20" Type="http://schemas.openxmlformats.org/officeDocument/2006/relationships/hyperlink" Target="https://educationendowmentfoundation.org.uk/education-evidence/teaching-learning-toolkit/one-to-one-tuition" TargetMode="External"/><Relationship Id="rId29" Type="http://schemas.openxmlformats.org/officeDocument/2006/relationships/hyperlink" Target="https://assets.publishing.service.gov.uk/government/uploads/system/uploads/attachment_data/file/509679/The-link-between-absence-and-attainment-at-KS2-and-KS4-2013-to-2014-academic-yea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teaching-learning-toolkit/small-group-tuition" TargetMode="External"/><Relationship Id="rId24" Type="http://schemas.openxmlformats.org/officeDocument/2006/relationships/hyperlink" Target="https://assets.publishing.service.gov.uk/government/uploads/system/uploads/attachment_data/file/509679/The-link-between-absence-and-attainment-at-KS2-and-KS4-2013-to-2014-academic-year.pdf" TargetMode="External"/><Relationship Id="rId32" Type="http://schemas.openxmlformats.org/officeDocument/2006/relationships/hyperlink" Target="https://assets.publishing.service.gov.uk/government/uploads/system/uploads/attachment_data/file/509679/The-link-between-absence-and-attainment-at-KS2-and-KS4-2013-to-2014-academic-year.pdf" TargetMode="Externa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small-group-tuition" TargetMode="External"/><Relationship Id="rId23" Type="http://schemas.openxmlformats.org/officeDocument/2006/relationships/hyperlink" Target="https://assets.publishing.service.gov.uk/government/uploads/system/uploads/attachment_data/file/509679/The-link-between-absence-and-attainment-at-KS2-and-KS4-2013-to-2014-academic-year.pdf" TargetMode="External"/><Relationship Id="rId28" Type="http://schemas.openxmlformats.org/officeDocument/2006/relationships/hyperlink" Target="https://assets.publishing.service.gov.uk/government/uploads/system/uploads/attachment_data/file/509679/The-link-between-absence-and-attainment-at-KS2-and-KS4-2013-to-2014-academic-year.pdf" TargetMode="External"/><Relationship Id="rId36" Type="http://schemas.openxmlformats.org/officeDocument/2006/relationships/theme" Target="theme/theme1.xml"/><Relationship Id="rId10" Type="http://schemas.openxmlformats.org/officeDocument/2006/relationships/hyperlink" Target="https://d2tic4wvo1iusb.cloudfront.net/documents/projects/Lexia-evaluation-report.pdf" TargetMode="External"/><Relationship Id="rId19" Type="http://schemas.openxmlformats.org/officeDocument/2006/relationships/hyperlink" Target="https://educationendowmentfoundation.org.uk/education-evidence/teaching-learning-toolkit/one-to-one-tuition" TargetMode="External"/><Relationship Id="rId31" Type="http://schemas.openxmlformats.org/officeDocument/2006/relationships/hyperlink" Target="https://assets.publishing.service.gov.uk/government/uploads/system/uploads/attachment_data/file/509679/The-link-between-absence-and-attainment-at-KS2-and-KS4-2013-to-2014-academic-year.pdf" TargetMode="External"/><Relationship Id="rId4" Type="http://schemas.openxmlformats.org/officeDocument/2006/relationships/settings" Target="settings.xml"/><Relationship Id="rId9" Type="http://schemas.openxmlformats.org/officeDocument/2006/relationships/hyperlink" Target="https://d2tic4wvo1iusb.cloudfront.net/documents/projects/Lexia-evaluation-report.pdf" TargetMode="External"/><Relationship Id="rId14" Type="http://schemas.openxmlformats.org/officeDocument/2006/relationships/hyperlink" Target="https://educationendowmentfoundation.org.uk/public/files/Publications/Pupil_Premium_Guidance.pdf" TargetMode="External"/><Relationship Id="rId22" Type="http://schemas.openxmlformats.org/officeDocument/2006/relationships/hyperlink" Target="https://assets.publishing.service.gov.uk/government/uploads/system/uploads/attachment_data/file/509679/The-link-between-absence-and-attainment-at-KS2-and-KS4-2013-to-2014-academic-year.pdf" TargetMode="External"/><Relationship Id="rId27" Type="http://schemas.openxmlformats.org/officeDocument/2006/relationships/hyperlink" Target="https://assets.publishing.service.gov.uk/government/uploads/system/uploads/attachment_data/file/509679/The-link-between-absence-and-attainment-at-KS2-and-KS4-2013-to-2014-academic-year.pdf" TargetMode="External"/><Relationship Id="rId30" Type="http://schemas.openxmlformats.org/officeDocument/2006/relationships/hyperlink" Target="https://assets.publishing.service.gov.uk/government/uploads/system/uploads/attachment_data/file/509679/The-link-between-absence-and-attainment-at-KS2-and-KS4-2013-to-2014-academic-year.pdf" TargetMode="External"/><Relationship Id="rId35" Type="http://schemas.openxmlformats.org/officeDocument/2006/relationships/fontTable" Target="fontTable.xml"/><Relationship Id="rId8" Type="http://schemas.openxmlformats.org/officeDocument/2006/relationships/hyperlink" Target="https://assets.publishing.service.gov.uk/government/uploads/system/uploads/attachment_data/file/473976/DFE-RS411_Supporting_the_attainment_of_disadvantaged_pupils_-_briefing_for_school_leader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sndfBwTKl14I9+aP8f4qGcAIQ==">CgMxLjAyCGguZ2pkZ3hzMgloLjMwajB6bGwyDmgucDZkeHhnNWFwYnRmMg5oLnJuNnN0anlpdGFpaDIOaC44bnBsMG1mdzYzY3QyDmguYnhicW1wamdlaGFlMg5oLml4cGNkajd1dmljYjIOaC5mcmc3Ym9qZTVrbHEyDmguZWxremU0aGJ1eXQ3Mg5oLnBqcGZjMjl4bmVqdzgAciExRUVNMlp2LVlvMWVka1c1aFN2U2liSl9ablFzaXpNdkw=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2884</Words>
  <Characters>16445</Characters>
  <Application>Microsoft Office Word</Application>
  <DocSecurity>0</DocSecurity>
  <Lines>137</Lines>
  <Paragraphs>38</Paragraphs>
  <ScaleCrop>false</ScaleCrop>
  <Company>The Petersfield School</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Publishing.TEAM@education.gsi.gov.uk</dc:creator>
  <cp:lastModifiedBy>Oliver Holbrook</cp:lastModifiedBy>
  <cp:revision>2</cp:revision>
  <dcterms:created xsi:type="dcterms:W3CDTF">2025-12-19T10:06:00Z</dcterms:created>
  <dcterms:modified xsi:type="dcterms:W3CDTF">2025-12-19T10:06:00Z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